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2031A88E" w:rsidR="00082399" w:rsidRPr="00672D1F" w:rsidRDefault="00261090" w:rsidP="00672D1F">
      <w:pPr>
        <w:pStyle w:val="Titre"/>
        <w:rPr>
          <w:rFonts w:ascii="Oswald" w:hAnsi="Oswald"/>
          <w:b w:val="0"/>
          <w:bCs w:val="0"/>
          <w:color w:val="4196C6"/>
        </w:rPr>
      </w:pPr>
      <w:bookmarkStart w:id="0" w:name="_Toc125278732"/>
      <w:r>
        <w:rPr>
          <w:rFonts w:ascii="Oswald" w:hAnsi="Oswald"/>
          <w:b w:val="0"/>
          <w:bCs w:val="0"/>
          <w:color w:val="4196C6"/>
        </w:rPr>
        <w:t>Consultation Questionnaire</w:t>
      </w:r>
      <w:r w:rsidR="00082399" w:rsidRPr="00672D1F">
        <w:rPr>
          <w:rFonts w:ascii="Oswald" w:hAnsi="Oswald"/>
          <w:b w:val="0"/>
          <w:bCs w:val="0"/>
          <w:color w:val="4196C6"/>
        </w:rPr>
        <w:t xml:space="preserve"> Exemption </w:t>
      </w:r>
      <w:r w:rsidR="00D278CF">
        <w:rPr>
          <w:rFonts w:ascii="Oswald" w:hAnsi="Oswald"/>
          <w:b w:val="0"/>
          <w:bCs w:val="0"/>
          <w:color w:val="4196C6"/>
        </w:rPr>
        <w:t>2</w:t>
      </w:r>
      <w:r w:rsidR="00082399" w:rsidRPr="00672D1F">
        <w:rPr>
          <w:rFonts w:ascii="Oswald" w:hAnsi="Oswald"/>
          <w:b w:val="0"/>
          <w:bCs w:val="0"/>
          <w:color w:val="4196C6"/>
        </w:rPr>
        <w:t xml:space="preserve"> of RoHS Annex IV</w:t>
      </w:r>
    </w:p>
    <w:p w14:paraId="4FAD35E3" w14:textId="77777777" w:rsidR="0019710B" w:rsidRDefault="00023A3F" w:rsidP="009F5D18">
      <w:pPr>
        <w:pStyle w:val="Citationintense"/>
      </w:pPr>
      <w:r>
        <w:rPr>
          <w:i w:val="0"/>
        </w:rPr>
        <w:t xml:space="preserve">Current wording </w:t>
      </w:r>
      <w:r w:rsidRPr="00023A3F">
        <w:rPr>
          <w:i w:val="0"/>
        </w:rPr>
        <w:t xml:space="preserve">of </w:t>
      </w:r>
      <w:r>
        <w:rPr>
          <w:i w:val="0"/>
        </w:rPr>
        <w:t xml:space="preserve">the </w:t>
      </w:r>
      <w:r w:rsidRPr="00023A3F">
        <w:rPr>
          <w:i w:val="0"/>
        </w:rPr>
        <w:t>e</w:t>
      </w:r>
      <w:r w:rsidR="00082399" w:rsidRPr="00023A3F">
        <w:rPr>
          <w:i w:val="0"/>
        </w:rPr>
        <w:t>xemption</w:t>
      </w:r>
      <w:r>
        <w:t>:</w:t>
      </w:r>
    </w:p>
    <w:p w14:paraId="42F92406" w14:textId="4D2807A2" w:rsidR="00023A3F" w:rsidRDefault="00F766B6" w:rsidP="009F5D18">
      <w:pPr>
        <w:pStyle w:val="Citationintense"/>
        <w:rPr>
          <w:sz w:val="21"/>
          <w:szCs w:val="21"/>
        </w:rPr>
      </w:pPr>
      <w:r>
        <w:rPr>
          <w:sz w:val="21"/>
          <w:szCs w:val="21"/>
        </w:rPr>
        <w:t xml:space="preserve">Lead </w:t>
      </w:r>
      <w:r>
        <w:rPr>
          <w:rStyle w:val="highlight"/>
          <w:sz w:val="21"/>
          <w:szCs w:val="21"/>
        </w:rPr>
        <w:t>bearing</w:t>
      </w:r>
      <w:r>
        <w:rPr>
          <w:sz w:val="21"/>
          <w:szCs w:val="21"/>
        </w:rPr>
        <w:t>s in X-ray tubes</w:t>
      </w:r>
      <w:r w:rsidR="00154C63">
        <w:rPr>
          <w:sz w:val="21"/>
          <w:szCs w:val="21"/>
        </w:rPr>
        <w:br/>
      </w:r>
      <w:r w:rsidR="00154C63">
        <w:rPr>
          <w:sz w:val="21"/>
          <w:szCs w:val="21"/>
        </w:rPr>
        <w:br/>
      </w:r>
      <w:r w:rsidR="00154C63" w:rsidRPr="008B52E3">
        <w:rPr>
          <w:i w:val="0"/>
          <w:sz w:val="21"/>
          <w:szCs w:val="21"/>
        </w:rPr>
        <w:t>Expires in July 2021 for cat. 8 and 9 equipment other than in-vitro diagnostic devices and monitoring and control instruments in industry</w:t>
      </w:r>
    </w:p>
    <w:p w14:paraId="659D8CB4" w14:textId="77777777" w:rsidR="00154C63" w:rsidRPr="00154C63" w:rsidRDefault="00154C63" w:rsidP="00154C63"/>
    <w:bookmarkEnd w:id="0"/>
    <w:p w14:paraId="6AE7DCDC" w14:textId="77777777" w:rsidR="00672D1F" w:rsidRPr="00672D1F" w:rsidRDefault="00672D1F" w:rsidP="00672D1F">
      <w:pPr>
        <w:pStyle w:val="Titre1"/>
      </w:pPr>
      <w:proofErr w:type="spellStart"/>
      <w:r w:rsidRPr="00672D1F">
        <w:t>Acronyms</w:t>
      </w:r>
      <w:proofErr w:type="spellEnd"/>
      <w:r w:rsidRPr="00672D1F">
        <w:t xml:space="preserve"> and </w:t>
      </w:r>
      <w:proofErr w:type="spellStart"/>
      <w:r w:rsidRPr="00672D1F">
        <w:t>Definitions</w:t>
      </w:r>
      <w:proofErr w:type="spellEnd"/>
    </w:p>
    <w:p w14:paraId="0BA43FA1" w14:textId="77777777" w:rsidR="00672D1F" w:rsidRPr="00672D1F" w:rsidRDefault="00672D1F" w:rsidP="00672D1F">
      <w:pPr>
        <w:pStyle w:val="Titre1"/>
        <w:rPr>
          <w:rStyle w:val="Standard1"/>
          <w:rFonts w:ascii="Open Sans" w:hAnsi="Open Sans" w:cs="Open Sans"/>
          <w:lang w:val="fr-FR" w:eastAsia="fr-FR"/>
        </w:rPr>
      </w:pPr>
      <w:r w:rsidRPr="00672D1F">
        <w:rPr>
          <w:rStyle w:val="Standard1"/>
          <w:rFonts w:ascii="Open Sans" w:hAnsi="Open Sans" w:cs="Open Sans"/>
          <w:lang w:val="fr-FR" w:eastAsia="fr-FR"/>
        </w:rPr>
        <w:t>Background</w:t>
      </w:r>
    </w:p>
    <w:p w14:paraId="3729AF52"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Appelnotedebasdep"/>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5537C098" w14:textId="77777777" w:rsidR="00672D1F" w:rsidRDefault="00F766B6" w:rsidP="00672D1F">
      <w:pPr>
        <w:rPr>
          <w:rStyle w:val="Standard1"/>
          <w:rFonts w:ascii="Open Sans" w:hAnsi="Open Sans" w:cs="Open Sans"/>
          <w:lang w:eastAsia="fr-FR"/>
        </w:rPr>
      </w:pPr>
      <w:r>
        <w:rPr>
          <w:rStyle w:val="Standard1"/>
          <w:rFonts w:ascii="Open Sans" w:hAnsi="Open Sans" w:cs="Open Sans"/>
          <w:lang w:eastAsia="fr-FR"/>
        </w:rPr>
        <w:t>COCIR</w:t>
      </w:r>
      <w:r w:rsidR="00672D1F" w:rsidRPr="00672D1F">
        <w:rPr>
          <w:rStyle w:val="Standard1"/>
          <w:rFonts w:ascii="Open Sans" w:hAnsi="Open Sans" w:cs="Open Sans"/>
          <w:lang w:eastAsia="fr-FR"/>
        </w:rPr>
        <w:t xml:space="preserve"> has submitted a request</w:t>
      </w:r>
      <w:bookmarkStart w:id="1" w:name="_Ref49945836"/>
      <w:r w:rsidR="00672D1F">
        <w:rPr>
          <w:rStyle w:val="Appelnotedebasdep"/>
          <w:rFonts w:cs="Open Sans"/>
        </w:rPr>
        <w:footnoteReference w:id="3"/>
      </w:r>
      <w:bookmarkEnd w:id="1"/>
      <w:r w:rsidR="00672D1F" w:rsidRPr="00672D1F">
        <w:rPr>
          <w:rStyle w:val="Standard1"/>
          <w:rFonts w:ascii="Open Sans" w:hAnsi="Open Sans" w:cs="Open Sans"/>
          <w:lang w:eastAsia="fr-FR"/>
        </w:rPr>
        <w:t xml:space="preserve"> for the continuation of the above-mentioned exemption. The request has been subject to a first completeness and plausibility c</w:t>
      </w:r>
      <w:r w:rsidR="00023A3F">
        <w:rPr>
          <w:rStyle w:val="Standard1"/>
          <w:rFonts w:ascii="Open Sans" w:hAnsi="Open Sans" w:cs="Open Sans"/>
          <w:lang w:eastAsia="fr-FR"/>
        </w:rPr>
        <w:t xml:space="preserve">heck. The applicant has been asked </w:t>
      </w:r>
      <w:r w:rsidR="00672D1F" w:rsidRPr="00672D1F">
        <w:rPr>
          <w:rStyle w:val="Standard1"/>
          <w:rFonts w:ascii="Open Sans" w:hAnsi="Open Sans" w:cs="Open Sans"/>
          <w:lang w:eastAsia="fr-FR"/>
        </w:rPr>
        <w:t>to answer additional questions and to provide additional information, available on the request webpage of the stakeholder consultation.</w:t>
      </w:r>
      <w:r w:rsidR="00672D1F">
        <w:rPr>
          <w:rStyle w:val="Appelnotedebasdep"/>
          <w:rFonts w:cs="Open Sans"/>
        </w:rPr>
        <w:footnoteReference w:id="4"/>
      </w:r>
      <w:r w:rsidR="00672D1F" w:rsidRPr="00672D1F">
        <w:rPr>
          <w:rStyle w:val="Standard1"/>
          <w:rFonts w:ascii="Open Sans" w:hAnsi="Open Sans" w:cs="Open Sans"/>
          <w:lang w:eastAsia="fr-FR"/>
        </w:rPr>
        <w:t xml:space="preserve">  </w:t>
      </w:r>
    </w:p>
    <w:p w14:paraId="56E45EF5" w14:textId="77777777" w:rsidR="00F766B6" w:rsidRPr="00672D1F" w:rsidRDefault="00F766B6" w:rsidP="00F766B6">
      <w:pPr>
        <w:rPr>
          <w:rStyle w:val="Standard1"/>
          <w:rFonts w:ascii="Open Sans" w:hAnsi="Open Sans" w:cs="Open Sans"/>
          <w:lang w:eastAsia="fr-FR"/>
        </w:rPr>
      </w:pPr>
      <w:r w:rsidRPr="00672D1F">
        <w:rPr>
          <w:rStyle w:val="Standard1"/>
          <w:rFonts w:ascii="Open Sans" w:hAnsi="Open Sans" w:cs="Open Sans"/>
          <w:lang w:eastAsia="fr-FR"/>
        </w:rPr>
        <w:t xml:space="preserve">SUMMARY OF THE EXEMPTION </w:t>
      </w:r>
      <w:r>
        <w:rPr>
          <w:rStyle w:val="Standard1"/>
          <w:rFonts w:ascii="Open Sans" w:hAnsi="Open Sans" w:cs="Open Sans"/>
          <w:lang w:eastAsia="fr-FR"/>
        </w:rPr>
        <w:t>REQUEST</w:t>
      </w:r>
    </w:p>
    <w:p w14:paraId="121BD1BF" w14:textId="77777777" w:rsidR="00F766B6" w:rsidRPr="00672D1F" w:rsidRDefault="00F766B6" w:rsidP="00672D1F">
      <w:pPr>
        <w:rPr>
          <w:rStyle w:val="Standard1"/>
          <w:rFonts w:ascii="Open Sans" w:hAnsi="Open Sans" w:cs="Open Sans"/>
          <w:lang w:eastAsia="fr-FR"/>
        </w:rPr>
      </w:pPr>
      <w:r>
        <w:rPr>
          <w:rStyle w:val="Standard1"/>
          <w:rFonts w:ascii="Open Sans" w:hAnsi="Open Sans" w:cs="Open Sans"/>
          <w:lang w:eastAsia="fr-FR"/>
        </w:rPr>
        <w:t xml:space="preserve">The applicant requests the renewal of the exemption with the current wording and scope for the maximum possible 7 years. </w:t>
      </w:r>
    </w:p>
    <w:p w14:paraId="504A3FB6" w14:textId="77777777" w:rsidR="00F766B6" w:rsidRDefault="00F766B6" w:rsidP="00672D1F">
      <w:pPr>
        <w:rPr>
          <w:rStyle w:val="Standard1"/>
          <w:rFonts w:ascii="Open Sans" w:hAnsi="Open Sans" w:cs="Open Sans"/>
          <w:lang w:eastAsia="fr-FR"/>
        </w:rPr>
      </w:pPr>
      <w:r>
        <w:rPr>
          <w:rStyle w:val="Standard1"/>
          <w:rFonts w:ascii="Open Sans" w:hAnsi="Open Sans" w:cs="Open Sans"/>
          <w:lang w:eastAsia="fr-FR"/>
        </w:rPr>
        <w:t>According to the applicant</w:t>
      </w:r>
      <w:r w:rsidRPr="00F766B6">
        <w:rPr>
          <w:rStyle w:val="Standard1"/>
          <w:rFonts w:ascii="Open Sans" w:hAnsi="Open Sans" w:cs="Open Sans"/>
          <w:vertAlign w:val="superscript"/>
          <w:lang w:eastAsia="fr-FR"/>
        </w:rPr>
        <w:fldChar w:fldCharType="begin"/>
      </w:r>
      <w:r w:rsidRPr="00F766B6">
        <w:rPr>
          <w:rStyle w:val="Standard1"/>
          <w:rFonts w:ascii="Open Sans" w:hAnsi="Open Sans" w:cs="Open Sans"/>
          <w:vertAlign w:val="superscript"/>
          <w:lang w:eastAsia="fr-FR"/>
        </w:rPr>
        <w:instrText xml:space="preserve"> NOTEREF _Ref49945836 \h </w:instrText>
      </w:r>
      <w:r>
        <w:rPr>
          <w:rStyle w:val="Standard1"/>
          <w:rFonts w:ascii="Open Sans" w:hAnsi="Open Sans" w:cs="Open Sans"/>
          <w:vertAlign w:val="superscript"/>
          <w:lang w:eastAsia="fr-FR"/>
        </w:rPr>
        <w:instrText xml:space="preserve"> \* MERGEFORMAT </w:instrText>
      </w:r>
      <w:r w:rsidRPr="00F766B6">
        <w:rPr>
          <w:rStyle w:val="Standard1"/>
          <w:rFonts w:ascii="Open Sans" w:hAnsi="Open Sans" w:cs="Open Sans"/>
          <w:vertAlign w:val="superscript"/>
          <w:lang w:eastAsia="fr-FR"/>
        </w:rPr>
        <w:fldChar w:fldCharType="separate"/>
      </w:r>
      <w:r w:rsidRPr="00F766B6">
        <w:rPr>
          <w:rStyle w:val="Standard1"/>
          <w:rFonts w:ascii="Open Sans" w:hAnsi="Open Sans" w:cs="Open Sans"/>
          <w:vertAlign w:val="superscript"/>
          <w:lang w:eastAsia="fr-FR"/>
        </w:rPr>
        <w:t>2</w:t>
      </w:r>
      <w:r w:rsidRPr="00F766B6">
        <w:rPr>
          <w:rStyle w:val="Standard1"/>
          <w:rFonts w:ascii="Open Sans" w:hAnsi="Open Sans" w:cs="Open Sans"/>
          <w:vertAlign w:val="superscript"/>
          <w:lang w:eastAsia="fr-FR"/>
        </w:rPr>
        <w:fldChar w:fldCharType="end"/>
      </w:r>
      <w:r>
        <w:rPr>
          <w:rStyle w:val="Standard1"/>
          <w:rFonts w:ascii="Open Sans" w:hAnsi="Open Sans" w:cs="Open Sans"/>
          <w:lang w:eastAsia="fr-FR"/>
        </w:rPr>
        <w:t>, “</w:t>
      </w:r>
      <w:r w:rsidRPr="00F766B6">
        <w:rPr>
          <w:i/>
          <w:sz w:val="22"/>
        </w:rPr>
        <w:t>This exemption is required for thin lead coatings on steel bearings used in rotating anode X-ray tubes. To avoid overheating of the focal track (portion of the anode where the electrons bombard) the target needs to rotate. The rotating anode is supported by a bearing, which has to be lubricated with vacuum compatible materials. Lead coated ball bearings are used due to their reliability and low noise. Low power X-ray tubes can use stationary targets (anodes) and some very high power designs used in CT equipment with high power X-ray tubes use liquid metal bearings, but neither are technically suitable in the types of X-ray equipment that currently use lead coated bearings.</w:t>
      </w:r>
      <w:r>
        <w:rPr>
          <w:sz w:val="22"/>
        </w:rPr>
        <w:t>"</w:t>
      </w:r>
    </w:p>
    <w:p w14:paraId="4B7B1337" w14:textId="77777777" w:rsidR="00F766B6" w:rsidRDefault="00F766B6" w:rsidP="00672D1F">
      <w:pPr>
        <w:rPr>
          <w:rStyle w:val="Standard1"/>
          <w:rFonts w:ascii="Open Sans" w:hAnsi="Open Sans" w:cs="Open Sans"/>
          <w:lang w:eastAsia="fr-FR"/>
        </w:rPr>
      </w:pPr>
    </w:p>
    <w:p w14:paraId="4B9D069D"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lastRenderedPageBreak/>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Appelnotedebasdep"/>
          <w:rFonts w:cs="Open Sans"/>
        </w:rPr>
        <w:footnoteReference w:id="5"/>
      </w:r>
      <w:r w:rsidRPr="00672D1F">
        <w:rPr>
          <w:rStyle w:val="Standard1"/>
          <w:rFonts w:ascii="Open Sans" w:hAnsi="Open Sans" w:cs="Open Sans"/>
          <w:lang w:eastAsia="fr-FR"/>
        </w:rPr>
        <w:t xml:space="preserve"> </w:t>
      </w:r>
    </w:p>
    <w:p w14:paraId="62138282" w14:textId="284D919C"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w:t>
      </w:r>
      <w:r w:rsidR="005C40EC" w:rsidRPr="005C40EC">
        <w:rPr>
          <w:rStyle w:val="Standard1"/>
          <w:rFonts w:ascii="Open Sans" w:hAnsi="Open Sans" w:cs="Open Sans"/>
          <w:lang w:eastAsia="fr-FR"/>
        </w:rPr>
        <w:t xml:space="preserve">the questions below by </w:t>
      </w:r>
      <w:r w:rsidR="00E203FB" w:rsidRPr="00E203FB">
        <w:rPr>
          <w:rStyle w:val="Standard1"/>
          <w:rFonts w:ascii="Open Sans" w:hAnsi="Open Sans" w:cs="Open Sans"/>
          <w:lang w:eastAsia="fr-FR"/>
        </w:rPr>
        <w:t>December 2nd,</w:t>
      </w:r>
      <w:bookmarkStart w:id="2" w:name="_GoBack"/>
      <w:bookmarkEnd w:id="2"/>
      <w:r w:rsidR="005C40EC" w:rsidRPr="005C40EC">
        <w:rPr>
          <w:rStyle w:val="Standard1"/>
          <w:rFonts w:ascii="Open Sans" w:hAnsi="Open Sans" w:cs="Open Sans"/>
          <w:lang w:eastAsia="fr-FR"/>
        </w:rPr>
        <w:t xml:space="preserve"> 2020.</w:t>
      </w:r>
    </w:p>
    <w:p w14:paraId="2182AE63" w14:textId="77777777" w:rsidR="00672D1F" w:rsidRPr="009F5D18" w:rsidRDefault="00672D1F" w:rsidP="00D05732">
      <w:pPr>
        <w:pStyle w:val="Titre1"/>
        <w:rPr>
          <w:rStyle w:val="Standard1"/>
          <w:rFonts w:ascii="Open Sans" w:hAnsi="Open Sans" w:cs="Open Sans"/>
          <w:lang w:eastAsia="fr-FR"/>
        </w:rPr>
      </w:pPr>
      <w:r w:rsidRPr="009F5D18">
        <w:rPr>
          <w:rStyle w:val="Standard1"/>
          <w:rFonts w:ascii="Open Sans" w:hAnsi="Open Sans" w:cs="Open Sans"/>
          <w:lang w:eastAsia="fr-FR"/>
        </w:rPr>
        <w:t>Questions</w:t>
      </w:r>
    </w:p>
    <w:p w14:paraId="2D68DACA" w14:textId="77777777"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 xml:space="preserve">The applicant has requested the renewal of exemption </w:t>
      </w:r>
      <w:r w:rsidR="00F766B6">
        <w:rPr>
          <w:rStyle w:val="Standard1"/>
          <w:rFonts w:ascii="Open Sans" w:hAnsi="Open Sans" w:cs="Open Sans"/>
          <w:lang w:eastAsia="fr-FR"/>
        </w:rPr>
        <w:t>2</w:t>
      </w:r>
      <w:r w:rsidRPr="00672D1F">
        <w:rPr>
          <w:rStyle w:val="Standard1"/>
          <w:rFonts w:ascii="Open Sans" w:hAnsi="Open Sans" w:cs="Open Sans"/>
          <w:lang w:eastAsia="fr-FR"/>
        </w:rPr>
        <w:t xml:space="preserve"> of RoHS Annex IV with the </w:t>
      </w:r>
      <w:r w:rsidR="00F766B6">
        <w:rPr>
          <w:rStyle w:val="Standard1"/>
          <w:rFonts w:ascii="Open Sans" w:hAnsi="Open Sans" w:cs="Open Sans"/>
          <w:lang w:eastAsia="fr-FR"/>
        </w:rPr>
        <w:t xml:space="preserve">current wording for seven years. </w:t>
      </w:r>
    </w:p>
    <w:p w14:paraId="2A9E5485" w14:textId="77777777"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Please let us know whether you support or disagree with the wording, scope and re-quested duration of the exemption. To support your views, please provide detailed technical argumentation / evidence in line with the criteria4 in Art. 5(1)(a).</w:t>
      </w:r>
    </w:p>
    <w:p w14:paraId="171D43B1"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58BA9AD1" w14:textId="77777777"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Please provide information concerning possible substitutes or elimination possibilities at pre</w:t>
      </w:r>
      <w:r w:rsidR="00D05732">
        <w:rPr>
          <w:rStyle w:val="Standard1"/>
          <w:rFonts w:ascii="Open Sans" w:hAnsi="Open Sans" w:cs="Open Sans"/>
          <w:lang w:eastAsia="fr-FR"/>
        </w:rPr>
        <w:t xml:space="preserve"> </w:t>
      </w:r>
      <w:r w:rsidRPr="00672D1F">
        <w:rPr>
          <w:rStyle w:val="Standard1"/>
          <w:rFonts w:ascii="Open Sans" w:hAnsi="Open Sans" w:cs="Open Sans"/>
          <w:lang w:eastAsia="fr-FR"/>
        </w:rPr>
        <w:t xml:space="preserve">sent or in the future so that the requested exemption could be restricted or revoked. </w:t>
      </w:r>
    </w:p>
    <w:p w14:paraId="09D222A4"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5D87917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3D754D9C" w14:textId="3BB38B60"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Pr>
          <w:rStyle w:val="Standard1"/>
          <w:rFonts w:ascii="Open Sans" w:hAnsi="Open Sans" w:cs="Open Sans"/>
          <w:lang w:eastAsia="fr-FR"/>
        </w:rPr>
        <w:t xml:space="preserve">requested </w:t>
      </w:r>
      <w:r w:rsidRPr="00672D1F">
        <w:rPr>
          <w:rStyle w:val="Standard1"/>
          <w:rFonts w:ascii="Open Sans" w:hAnsi="Open Sans" w:cs="Open Sans"/>
          <w:lang w:eastAsia="fr-FR"/>
        </w:rPr>
        <w:t xml:space="preserve">exemption? </w:t>
      </w:r>
    </w:p>
    <w:p w14:paraId="582F26B2" w14:textId="77777777"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23EC7061"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409FFA6D"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time period? Please detail the main sectors in which possible impacts are </w:t>
      </w:r>
      <w:r w:rsidRPr="00672D1F">
        <w:rPr>
          <w:rStyle w:val="Standard1"/>
          <w:rFonts w:ascii="Open Sans" w:hAnsi="Open Sans" w:cs="Open Sans"/>
          <w:lang w:eastAsia="fr-FR"/>
        </w:rPr>
        <w:lastRenderedPageBreak/>
        <w:t>expected – manufacturers of equipment in the scope of the exemption, suppliers, re-tail, users of MRI devices, etc.</w:t>
      </w:r>
    </w:p>
    <w:p w14:paraId="2907358D" w14:textId="67E77F49"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149E2849" w14:textId="4BFD49B0" w:rsidR="00672D1F" w:rsidRPr="00672D1F" w:rsidRDefault="002033AF"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t>Is there any other information you wish to provide?</w:t>
      </w:r>
      <w:r w:rsidR="00672D1F" w:rsidRPr="00672D1F">
        <w:rPr>
          <w:rStyle w:val="Standard1"/>
          <w:rFonts w:ascii="Open Sans" w:hAnsi="Open Sans" w:cs="Open Sans"/>
          <w:lang w:eastAsia="fr-FR"/>
        </w:rPr>
        <w:t xml:space="preserve"> </w:t>
      </w:r>
    </w:p>
    <w:p w14:paraId="127C25A1" w14:textId="77777777" w:rsidR="008545B3" w:rsidRDefault="008545B3" w:rsidP="00672D1F">
      <w:pPr>
        <w:rPr>
          <w:rStyle w:val="Standard1"/>
          <w:rFonts w:ascii="Open Sans" w:hAnsi="Open Sans" w:cs="Open Sans"/>
          <w:lang w:eastAsia="fr-FR"/>
        </w:rPr>
      </w:pPr>
    </w:p>
    <w:p w14:paraId="3FBC524D"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Please do not forget to provide your contact details (Name, Organisation, e-mail and phone number) so that </w:t>
      </w:r>
      <w:r w:rsidR="00D05732">
        <w:rPr>
          <w:rStyle w:val="Standard1"/>
          <w:rFonts w:ascii="Open Sans" w:hAnsi="Open Sans" w:cs="Open Sans"/>
          <w:lang w:eastAsia="fr-FR"/>
        </w:rPr>
        <w:t xml:space="preserve">the project team </w:t>
      </w:r>
      <w:r w:rsidRPr="00672D1F">
        <w:rPr>
          <w:rStyle w:val="Standard1"/>
          <w:rFonts w:ascii="Open Sans" w:hAnsi="Open Sans" w:cs="Open Sans"/>
          <w:lang w:eastAsia="fr-FR"/>
        </w:rPr>
        <w:t>can contact you in case there are questions concerning your contribution.</w:t>
      </w:r>
    </w:p>
    <w:sectPr w:rsidR="00EE7D6A" w:rsidRPr="00672D1F"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4DB19" w14:textId="77777777" w:rsidR="00E00D84" w:rsidRDefault="00E00D84" w:rsidP="00AA6F34">
      <w:pPr>
        <w:spacing w:before="0" w:line="240" w:lineRule="auto"/>
        <w:rPr>
          <w:rFonts w:cs="Times New Roman"/>
        </w:rPr>
      </w:pPr>
      <w:r>
        <w:rPr>
          <w:rFonts w:cs="Times New Roman"/>
        </w:rPr>
        <w:separator/>
      </w:r>
    </w:p>
  </w:endnote>
  <w:endnote w:type="continuationSeparator" w:id="0">
    <w:p w14:paraId="22CD4EF9" w14:textId="77777777" w:rsidR="00E00D84" w:rsidRDefault="00E00D84"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21BE9194"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E203FB">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951C61" w:rsidRPr="00082399" w14:paraId="6BE2E260" w14:textId="77777777" w:rsidTr="00850DB6">
      <w:trPr>
        <w:jc w:val="center"/>
      </w:trPr>
      <w:tc>
        <w:tcPr>
          <w:tcW w:w="1415" w:type="dxa"/>
          <w:shd w:val="clear" w:color="auto" w:fill="auto"/>
        </w:tcPr>
        <w:p w14:paraId="2B5A5A29" w14:textId="77777777" w:rsidR="00951C61" w:rsidRPr="00082399" w:rsidRDefault="00951C61" w:rsidP="00951C61">
          <w:pPr>
            <w:pStyle w:val="Pieddepage"/>
            <w:spacing w:before="0"/>
            <w:jc w:val="left"/>
            <w:rPr>
              <w:color w:val="7F7F7F"/>
              <w:sz w:val="18"/>
              <w:szCs w:val="18"/>
              <w:lang w:val="en-US"/>
            </w:rPr>
          </w:pPr>
          <w:r>
            <w:rPr>
              <w:noProof/>
              <w:color w:val="7F7F7F"/>
              <w:sz w:val="18"/>
              <w:szCs w:val="18"/>
              <w:lang w:val="fr-FR" w:bidi="hi-IN"/>
            </w:rPr>
            <w:drawing>
              <wp:inline distT="0" distB="0" distL="0" distR="0" wp14:anchorId="7A137069" wp14:editId="56CC6FF1">
                <wp:extent cx="600075" cy="25717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44419981" w14:textId="77777777" w:rsidR="00951C61" w:rsidRPr="00082399" w:rsidRDefault="00951C61" w:rsidP="00951C61">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3AAD610" w14:textId="77777777" w:rsidR="00951C61" w:rsidRPr="00082399" w:rsidRDefault="00951C61" w:rsidP="00951C61">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E203FB">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6FAC22EC"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E203FB">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E93F0" w14:textId="77777777" w:rsidR="00E00D84" w:rsidRDefault="00E00D84" w:rsidP="00AA6F34">
      <w:pPr>
        <w:spacing w:before="0" w:line="240" w:lineRule="auto"/>
        <w:rPr>
          <w:rFonts w:cs="Times New Roman"/>
        </w:rPr>
      </w:pPr>
      <w:r>
        <w:rPr>
          <w:rFonts w:cs="Times New Roman"/>
        </w:rPr>
        <w:separator/>
      </w:r>
    </w:p>
  </w:footnote>
  <w:footnote w:type="continuationSeparator" w:id="0">
    <w:p w14:paraId="7E1C5FB5" w14:textId="77777777" w:rsidR="00E00D84" w:rsidRDefault="00E00D84" w:rsidP="00AA6F34">
      <w:pPr>
        <w:spacing w:before="0" w:line="240" w:lineRule="auto"/>
        <w:rPr>
          <w:rFonts w:cs="Times New Roman"/>
        </w:rPr>
      </w:pPr>
      <w:r>
        <w:rPr>
          <w:rFonts w:cs="Times New Roman"/>
        </w:rPr>
        <w:continuationSeparator/>
      </w:r>
    </w:p>
  </w:footnote>
  <w:footnote w:type="continuationNotice" w:id="1">
    <w:p w14:paraId="467D4F18" w14:textId="77777777" w:rsidR="00E00D84" w:rsidRDefault="00E00D84">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215A112C" w:rsidR="00672D1F" w:rsidRPr="00672D1F" w:rsidRDefault="00672D1F">
      <w:pPr>
        <w:pStyle w:val="Notedebasdepage"/>
        <w:rPr>
          <w:lang w:val="fr-FR"/>
        </w:rPr>
      </w:pPr>
      <w:r>
        <w:rPr>
          <w:rStyle w:val="Appelnotedebasdep"/>
        </w:rPr>
        <w:footnoteRef/>
      </w:r>
      <w:r>
        <w:t xml:space="preserve"> </w:t>
      </w:r>
      <w:r w:rsidRPr="00672D1F">
        <w:t>Exemption request available at</w:t>
      </w:r>
      <w:r>
        <w:t xml:space="preserve"> </w:t>
      </w:r>
      <w:hyperlink r:id="rId1" w:history="1">
        <w:r w:rsidR="003E4B84" w:rsidRPr="000314A2">
          <w:rPr>
            <w:rStyle w:val="Lienhypertexte"/>
          </w:rPr>
          <w:t>https://rohs.biois.eu/Ex_2-IV_COCIR_Renewal-Request.pdf</w:t>
        </w:r>
      </w:hyperlink>
      <w:r w:rsidR="003E4B84">
        <w:t xml:space="preserve"> </w:t>
      </w:r>
    </w:p>
  </w:footnote>
  <w:footnote w:id="4">
    <w:p w14:paraId="547C2E50" w14:textId="0CADDAC8" w:rsidR="00672D1F" w:rsidRPr="00672D1F" w:rsidRDefault="00672D1F">
      <w:pPr>
        <w:pStyle w:val="Notedebasdepage"/>
        <w:rPr>
          <w:lang w:val="fr-FR"/>
        </w:rPr>
      </w:pPr>
      <w:r>
        <w:rPr>
          <w:rStyle w:val="Appelnotedebasdep"/>
        </w:rPr>
        <w:footnoteRef/>
      </w:r>
      <w:r>
        <w:t xml:space="preserve"> </w:t>
      </w:r>
      <w:r w:rsidRPr="00672D1F">
        <w:t>Clarification questionnaire available</w:t>
      </w:r>
      <w:r>
        <w:t xml:space="preserve"> at </w:t>
      </w:r>
      <w:hyperlink r:id="rId2" w:history="1">
        <w:r w:rsidR="003E4B84" w:rsidRPr="000314A2">
          <w:rPr>
            <w:rStyle w:val="Lienhypertexte"/>
          </w:rPr>
          <w:t>https://rohs.biois.eu/Ex_2-IV_COCIR_Questionnaire-1_Clarification.pdf</w:t>
        </w:r>
      </w:hyperlink>
      <w:r w:rsidR="003E4B84">
        <w:t xml:space="preserve"> </w:t>
      </w:r>
    </w:p>
  </w:footnote>
  <w:footnote w:id="5">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3"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D1B5" w14:textId="77777777" w:rsidR="009A6571" w:rsidRDefault="009A6571" w:rsidP="009A6571">
    <w:pPr>
      <w:pStyle w:val="En-tte"/>
    </w:pPr>
    <w:r>
      <w:rPr>
        <w:noProof/>
        <w:lang w:val="fr-FR" w:bidi="hi-IN"/>
      </w:rPr>
      <w:drawing>
        <wp:anchor distT="0" distB="0" distL="114300" distR="114300" simplePos="0" relativeHeight="251663360" behindDoc="0" locked="0" layoutInCell="1" allowOverlap="1" wp14:anchorId="3431F86D" wp14:editId="7C14481C">
          <wp:simplePos x="0" y="0"/>
          <wp:positionH relativeFrom="column">
            <wp:posOffset>512445</wp:posOffset>
          </wp:positionH>
          <wp:positionV relativeFrom="paragraph">
            <wp:posOffset>152400</wp:posOffset>
          </wp:positionV>
          <wp:extent cx="899160" cy="210185"/>
          <wp:effectExtent l="0" t="0" r="0" b="0"/>
          <wp:wrapSquare wrapText="bothSides"/>
          <wp:docPr id="10"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311F4432" wp14:editId="17880CE8">
          <wp:simplePos x="0" y="0"/>
          <wp:positionH relativeFrom="column">
            <wp:posOffset>1411605</wp:posOffset>
          </wp:positionH>
          <wp:positionV relativeFrom="paragraph">
            <wp:posOffset>114300</wp:posOffset>
          </wp:positionV>
          <wp:extent cx="824865" cy="320675"/>
          <wp:effectExtent l="0" t="0" r="0" b="0"/>
          <wp:wrapSquare wrapText="bothSides"/>
          <wp:docPr id="11"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5963D27B" wp14:editId="658EAD58">
          <wp:simplePos x="0" y="0"/>
          <wp:positionH relativeFrom="column">
            <wp:posOffset>2265680</wp:posOffset>
          </wp:positionH>
          <wp:positionV relativeFrom="paragraph">
            <wp:posOffset>140970</wp:posOffset>
          </wp:positionV>
          <wp:extent cx="774065" cy="210185"/>
          <wp:effectExtent l="0" t="0" r="0" b="0"/>
          <wp:wrapSquare wrapText="bothSides"/>
          <wp:docPr id="12"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p w14:paraId="065DCC38" w14:textId="60667163" w:rsidR="00A33112" w:rsidRDefault="00A33112" w:rsidP="00A9266C">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6">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29">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8"/>
  </w:num>
  <w:num w:numId="18">
    <w:abstractNumId w:val="11"/>
  </w:num>
  <w:num w:numId="19">
    <w:abstractNumId w:val="25"/>
  </w:num>
  <w:num w:numId="20">
    <w:abstractNumId w:val="0"/>
  </w:num>
  <w:num w:numId="21">
    <w:abstractNumId w:val="5"/>
  </w:num>
  <w:num w:numId="22">
    <w:abstractNumId w:val="15"/>
  </w:num>
  <w:num w:numId="23">
    <w:abstractNumId w:val="4"/>
  </w:num>
  <w:num w:numId="24">
    <w:abstractNumId w:val="10"/>
  </w:num>
  <w:num w:numId="25">
    <w:abstractNumId w:val="24"/>
  </w:num>
  <w:num w:numId="26">
    <w:abstractNumId w:val="26"/>
  </w:num>
  <w:num w:numId="27">
    <w:abstractNumId w:val="3"/>
  </w:num>
  <w:num w:numId="28">
    <w:abstractNumId w:val="12"/>
  </w:num>
  <w:num w:numId="29">
    <w:abstractNumId w:val="22"/>
  </w:num>
  <w:num w:numId="30">
    <w:abstractNumId w:val="16"/>
  </w:num>
  <w:num w:numId="31">
    <w:abstractNumId w:val="13"/>
  </w:num>
  <w:num w:numId="32">
    <w:abstractNumId w:val="27"/>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06800"/>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643"/>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4B84"/>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CE3"/>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0EC"/>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D5C1B"/>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CF9"/>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2E3"/>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1C61"/>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571"/>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CF"/>
    <w:rsid w:val="00D278F6"/>
    <w:rsid w:val="00D310E9"/>
    <w:rsid w:val="00D31B62"/>
    <w:rsid w:val="00D31C2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0D84"/>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3FB"/>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5F3D"/>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763"/>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3E4B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3E4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s://rohs.biois.eu/Ex_2-IV_COCIR_Questionnaire-1_Clarification.pdf" TargetMode="External"/><Relationship Id="rId1" Type="http://schemas.openxmlformats.org/officeDocument/2006/relationships/hyperlink" Target="https://rohs.biois.eu/Ex_2-IV_COCIR_Renewal-Requ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5D24-53E0-4F90-812D-C5AAA1D4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3</TotalTime>
  <Pages>3</Pages>
  <Words>826</Words>
  <Characters>4547</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5363</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12</cp:revision>
  <cp:lastPrinted>2020-07-22T11:37:00Z</cp:lastPrinted>
  <dcterms:created xsi:type="dcterms:W3CDTF">2020-09-02T07:09:00Z</dcterms:created>
  <dcterms:modified xsi:type="dcterms:W3CDTF">2020-09-25T07:52:00Z</dcterms:modified>
</cp:coreProperties>
</file>