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157DB39D" w:rsidR="00F12D3A" w:rsidRPr="00BA495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w:t>
      </w:r>
      <w:r w:rsidR="00394CE0">
        <w:rPr>
          <w:lang w:val="fr-FR"/>
        </w:rPr>
        <w:t xml:space="preserve"> </w:t>
      </w:r>
      <w:r w:rsidR="00394CE0">
        <w:rPr>
          <w:lang w:val="fr-FR"/>
        </w:rPr>
        <w:br/>
      </w:r>
      <w:r w:rsidRPr="00BA495E">
        <w:rPr>
          <w:lang w:val="fr-FR"/>
        </w:rPr>
        <w:t>Exemption</w:t>
      </w:r>
      <w:r w:rsidR="0013482E">
        <w:rPr>
          <w:lang w:val="fr-FR"/>
        </w:rPr>
        <w:t xml:space="preserve"> </w:t>
      </w:r>
      <w:r w:rsidR="003E144B">
        <w:rPr>
          <w:lang w:val="fr-FR"/>
        </w:rPr>
        <w:t>46</w:t>
      </w:r>
      <w:r w:rsidR="0013482E">
        <w:rPr>
          <w:lang w:val="fr-FR"/>
        </w:rPr>
        <w:t xml:space="preserve"> of RoHS Annex IV</w:t>
      </w:r>
    </w:p>
    <w:p w14:paraId="160F8082" w14:textId="6515C6FE" w:rsidR="00F12D3A" w:rsidRPr="00B67AA0" w:rsidRDefault="00F12D3A" w:rsidP="00F12D3A">
      <w:pPr>
        <w:pStyle w:val="Caption"/>
      </w:pPr>
      <w:bookmarkStart w:id="22" w:name="_Ref144114586"/>
      <w:bookmarkEnd w:id="0"/>
      <w:r w:rsidRPr="00B67AA0">
        <w:t xml:space="preserve">Table </w:t>
      </w:r>
      <w:r w:rsidRPr="00B67AA0">
        <w:fldChar w:fldCharType="begin"/>
      </w:r>
      <w:r w:rsidRPr="00B67AA0">
        <w:instrText xml:space="preserve"> SEQ Table \* ARABIC </w:instrText>
      </w:r>
      <w:r w:rsidRPr="00B67AA0">
        <w:fldChar w:fldCharType="separate"/>
      </w:r>
      <w:r w:rsidR="00135688">
        <w:rPr>
          <w:noProof/>
        </w:rPr>
        <w:t>1</w:t>
      </w:r>
      <w:r w:rsidRPr="00B67AA0">
        <w:fldChar w:fldCharType="end"/>
      </w:r>
      <w:bookmarkEnd w:id="22"/>
      <w:r w:rsidRPr="00B67AA0">
        <w:t>: Currently valid wording</w:t>
      </w:r>
      <w:r w:rsidR="003E144B">
        <w:t>, scope and applicability</w:t>
      </w:r>
      <w:r w:rsidRPr="00B67AA0">
        <w:t xml:space="preserve"> of </w:t>
      </w:r>
      <w:r w:rsidR="003E144B">
        <w:t xml:space="preserve">the </w:t>
      </w:r>
      <w:r w:rsidRPr="00B67AA0">
        <w:t>exemption</w:t>
      </w:r>
    </w:p>
    <w:tbl>
      <w:tblPr>
        <w:tblStyle w:val="DocumentTable3"/>
        <w:tblW w:w="8784" w:type="dxa"/>
        <w:tblBorders>
          <w:insideH w:val="single" w:sz="4" w:space="0" w:color="auto"/>
          <w:insideV w:val="single" w:sz="4" w:space="0" w:color="auto"/>
        </w:tblBorders>
        <w:tblLook w:val="04A0" w:firstRow="1" w:lastRow="0" w:firstColumn="1" w:lastColumn="0" w:noHBand="0" w:noVBand="1"/>
      </w:tblPr>
      <w:tblGrid>
        <w:gridCol w:w="846"/>
        <w:gridCol w:w="3260"/>
        <w:gridCol w:w="4678"/>
      </w:tblGrid>
      <w:tr w:rsidR="0013482E" w:rsidRPr="004F7CD5" w14:paraId="101952A6" w14:textId="77777777" w:rsidTr="006C52C6">
        <w:trPr>
          <w:cnfStyle w:val="100000000000" w:firstRow="1" w:lastRow="0" w:firstColumn="0" w:lastColumn="0" w:oddVBand="0" w:evenVBand="0" w:oddHBand="0" w:evenHBand="0" w:firstRowFirstColumn="0" w:firstRowLastColumn="0" w:lastRowFirstColumn="0" w:lastRowLastColumn="0"/>
        </w:trPr>
        <w:tc>
          <w:tcPr>
            <w:tcW w:w="846" w:type="dxa"/>
            <w:tcBorders>
              <w:top w:val="single" w:sz="4" w:space="0" w:color="auto"/>
              <w:left w:val="single" w:sz="4" w:space="0" w:color="FFFFFF"/>
              <w:bottom w:val="single" w:sz="4" w:space="0" w:color="auto"/>
              <w:right w:val="nil"/>
            </w:tcBorders>
          </w:tcPr>
          <w:p w14:paraId="6BC1B3CC" w14:textId="77777777" w:rsidR="0013482E" w:rsidRPr="006C52C6" w:rsidRDefault="0013482E" w:rsidP="00F12D3A">
            <w:pPr>
              <w:rPr>
                <w:rFonts w:ascii="Arial" w:hAnsi="Arial" w:cs="Arial"/>
                <w:sz w:val="22"/>
                <w:szCs w:val="22"/>
                <w:lang w:eastAsia="nl-BE"/>
              </w:rPr>
            </w:pPr>
            <w:r w:rsidRPr="006C52C6">
              <w:rPr>
                <w:rFonts w:ascii="Arial" w:hAnsi="Arial" w:cs="Arial"/>
                <w:sz w:val="22"/>
                <w:szCs w:val="22"/>
                <w:lang w:eastAsia="nl-BE"/>
              </w:rPr>
              <w:t>No.</w:t>
            </w:r>
          </w:p>
        </w:tc>
        <w:tc>
          <w:tcPr>
            <w:tcW w:w="3260" w:type="dxa"/>
            <w:tcBorders>
              <w:top w:val="single" w:sz="4" w:space="0" w:color="auto"/>
              <w:left w:val="nil"/>
              <w:bottom w:val="single" w:sz="4" w:space="0" w:color="auto"/>
              <w:right w:val="nil"/>
            </w:tcBorders>
            <w:hideMark/>
          </w:tcPr>
          <w:p w14:paraId="011B7846" w14:textId="3DC10873" w:rsidR="0013482E" w:rsidRPr="006C52C6" w:rsidRDefault="0013482E" w:rsidP="0013482E">
            <w:pPr>
              <w:jc w:val="left"/>
              <w:rPr>
                <w:rFonts w:ascii="Arial" w:hAnsi="Arial" w:cs="Arial"/>
                <w:sz w:val="22"/>
                <w:szCs w:val="22"/>
                <w:lang w:eastAsia="nl-BE"/>
              </w:rPr>
            </w:pPr>
            <w:r w:rsidRPr="006C52C6">
              <w:rPr>
                <w:rFonts w:ascii="Arial" w:hAnsi="Arial" w:cs="Arial"/>
                <w:sz w:val="22"/>
                <w:szCs w:val="22"/>
                <w:lang w:eastAsia="nl-BE"/>
              </w:rPr>
              <w:t>Current exemption wording</w:t>
            </w:r>
          </w:p>
        </w:tc>
        <w:tc>
          <w:tcPr>
            <w:tcW w:w="4678" w:type="dxa"/>
            <w:tcBorders>
              <w:top w:val="single" w:sz="4" w:space="0" w:color="auto"/>
              <w:left w:val="nil"/>
              <w:bottom w:val="single" w:sz="4" w:space="0" w:color="auto"/>
              <w:right w:val="single" w:sz="4" w:space="0" w:color="FFFFFF"/>
            </w:tcBorders>
            <w:hideMark/>
          </w:tcPr>
          <w:p w14:paraId="15E1BCEB" w14:textId="77777777" w:rsidR="0013482E" w:rsidRPr="006C52C6" w:rsidRDefault="0013482E" w:rsidP="0013482E">
            <w:pPr>
              <w:jc w:val="left"/>
              <w:rPr>
                <w:rFonts w:ascii="Arial" w:hAnsi="Arial" w:cs="Arial"/>
                <w:sz w:val="22"/>
                <w:szCs w:val="22"/>
                <w:lang w:eastAsia="nl-BE"/>
              </w:rPr>
            </w:pPr>
            <w:r w:rsidRPr="006C52C6">
              <w:rPr>
                <w:rFonts w:ascii="Arial" w:hAnsi="Arial" w:cs="Arial"/>
                <w:sz w:val="22"/>
                <w:szCs w:val="22"/>
                <w:lang w:eastAsia="nl-BE"/>
              </w:rPr>
              <w:t>Current scope and dates of applicability</w:t>
            </w:r>
          </w:p>
        </w:tc>
      </w:tr>
    </w:tbl>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3328"/>
        <w:gridCol w:w="4640"/>
      </w:tblGrid>
      <w:tr w:rsidR="00F12D3A" w:rsidRPr="00141D3B" w14:paraId="18F27023" w14:textId="77777777" w:rsidTr="0013482E">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single" w:sz="4" w:space="0" w:color="auto"/>
            </w:tcBorders>
            <w:shd w:val="clear" w:color="auto" w:fill="auto"/>
          </w:tcPr>
          <w:p w14:paraId="36847007" w14:textId="0AF9B39D" w:rsidR="0013482E" w:rsidRPr="00141D3B" w:rsidRDefault="0013482E" w:rsidP="0013482E">
            <w:pPr>
              <w:pStyle w:val="0ExemptionWording"/>
            </w:pPr>
            <w:r w:rsidRPr="0013482E">
              <w:t>IV-</w:t>
            </w:r>
            <w:r w:rsidR="00D4410C">
              <w:t>46</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11CA83D7" w14:textId="6C090058" w:rsidR="0013482E" w:rsidRPr="00141D3B" w:rsidRDefault="003E144B" w:rsidP="003E144B">
            <w:pPr>
              <w:pStyle w:val="0ExemptionWording"/>
              <w:rPr>
                <w:lang w:val="en-GB"/>
              </w:rPr>
            </w:pPr>
            <w:r w:rsidRPr="003E144B">
              <w:rPr>
                <w:lang w:val="en-GB"/>
              </w:rPr>
              <w:t>Bis(2-ethylhexyl) phthalate (DEHP) in plastic components in MRI detector coils.</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21308F3F" w14:textId="1924D8C9" w:rsidR="00F12D3A" w:rsidRDefault="00F12D3A" w:rsidP="00F12D3A">
            <w:pPr>
              <w:pStyle w:val="0ExemptionWording"/>
            </w:pPr>
            <w:r w:rsidRPr="0054002A">
              <w:t>Applies to categories 8</w:t>
            </w:r>
            <w:r w:rsidR="0013482E">
              <w:t xml:space="preserve"> </w:t>
            </w:r>
            <w:r w:rsidR="003E144B">
              <w:t>medical devices other than in-vitro diagnostic medical devices</w:t>
            </w:r>
            <w:r>
              <w:t>.</w:t>
            </w:r>
          </w:p>
          <w:p w14:paraId="32C70AB4" w14:textId="595D77CE" w:rsidR="00F12D3A" w:rsidRPr="00141D3B" w:rsidRDefault="00F12D3A" w:rsidP="003E144B">
            <w:pPr>
              <w:pStyle w:val="0ExemptionWording"/>
            </w:pPr>
            <w:r w:rsidRPr="0054002A">
              <w:t>Expires on</w:t>
            </w:r>
            <w:r w:rsidR="003E144B">
              <w:t xml:space="preserve"> 1 January 2024.</w:t>
            </w:r>
          </w:p>
        </w:tc>
      </w:tr>
    </w:tbl>
    <w:p w14:paraId="54E46081" w14:textId="77777777" w:rsidR="00F12D3A" w:rsidRDefault="00F12D3A" w:rsidP="00F12D3A">
      <w:pPr>
        <w:rPr>
          <w:rStyle w:val="Standard1"/>
          <w:rFonts w:ascii="Open Sans" w:hAnsi="Open Sans" w:cs="Open Sans"/>
          <w:lang w:val="fr-FR" w:eastAsia="fr-FR"/>
        </w:rPr>
      </w:pPr>
    </w:p>
    <w:p w14:paraId="52B1B3AC" w14:textId="77777777" w:rsidR="00F12D3A" w:rsidRPr="008C4587" w:rsidRDefault="00F12D3A" w:rsidP="002E1953">
      <w:pPr>
        <w:pStyle w:val="Heading1"/>
        <w:numPr>
          <w:ilvl w:val="0"/>
          <w:numId w:val="0"/>
        </w:numPr>
        <w:ind w:left="851" w:hanging="851"/>
        <w:rPr>
          <w:rStyle w:val="Standard1"/>
          <w:lang w:eastAsia="en-US"/>
        </w:rPr>
      </w:pPr>
      <w:r w:rsidRPr="008C4587">
        <w:rPr>
          <w:rStyle w:val="Standard1"/>
          <w:lang w:eastAsia="en-US"/>
        </w:rPr>
        <w:t>ACRONYMS AND DEFINITIONS</w:t>
      </w:r>
    </w:p>
    <w:p w14:paraId="7A725C7B" w14:textId="610F40E4" w:rsidR="00EC1751" w:rsidRPr="00F5266C" w:rsidRDefault="00EC1751" w:rsidP="003E144B">
      <w:pPr>
        <w:ind w:left="1418" w:hanging="1418"/>
        <w:rPr>
          <w:rStyle w:val="Standard1"/>
          <w:sz w:val="22"/>
          <w:szCs w:val="22"/>
          <w:lang w:eastAsia="fr-FR"/>
        </w:rPr>
      </w:pPr>
      <w:r w:rsidRPr="00F5266C">
        <w:rPr>
          <w:rStyle w:val="Standard1"/>
          <w:sz w:val="22"/>
          <w:szCs w:val="22"/>
          <w:lang w:eastAsia="fr-FR"/>
        </w:rPr>
        <w:t>COM</w:t>
      </w:r>
      <w:r w:rsidRPr="00F5266C">
        <w:rPr>
          <w:rStyle w:val="Standard1"/>
          <w:sz w:val="22"/>
          <w:szCs w:val="22"/>
          <w:lang w:eastAsia="fr-FR"/>
        </w:rPr>
        <w:tab/>
        <w:t>European Commission</w:t>
      </w:r>
    </w:p>
    <w:p w14:paraId="091179F8" w14:textId="63E9CAA7" w:rsidR="003454E0" w:rsidRDefault="003454E0" w:rsidP="003E144B">
      <w:pPr>
        <w:ind w:left="1418" w:hanging="1418"/>
        <w:rPr>
          <w:rStyle w:val="Standard1"/>
          <w:sz w:val="22"/>
          <w:szCs w:val="22"/>
          <w:lang w:eastAsia="fr-FR"/>
        </w:rPr>
      </w:pPr>
      <w:proofErr w:type="spellStart"/>
      <w:r>
        <w:rPr>
          <w:rStyle w:val="Standard1"/>
          <w:sz w:val="22"/>
          <w:szCs w:val="22"/>
          <w:lang w:eastAsia="fr-FR"/>
        </w:rPr>
        <w:t>DoC</w:t>
      </w:r>
      <w:proofErr w:type="spellEnd"/>
      <w:r>
        <w:rPr>
          <w:rStyle w:val="Standard1"/>
          <w:sz w:val="22"/>
          <w:szCs w:val="22"/>
          <w:lang w:eastAsia="fr-FR"/>
        </w:rPr>
        <w:tab/>
        <w:t>Declaration of Conformity (with the legal requirements applicable to the respective medical device</w:t>
      </w:r>
      <w:r w:rsidR="0051432E">
        <w:rPr>
          <w:rStyle w:val="Standard1"/>
          <w:sz w:val="22"/>
          <w:szCs w:val="22"/>
          <w:lang w:eastAsia="fr-FR"/>
        </w:rPr>
        <w:t xml:space="preserve">, e.g. the </w:t>
      </w:r>
      <w:r w:rsidR="0051432E" w:rsidRPr="0051432E">
        <w:rPr>
          <w:rStyle w:val="Standard1"/>
          <w:sz w:val="22"/>
          <w:szCs w:val="22"/>
          <w:lang w:eastAsia="fr-FR"/>
        </w:rPr>
        <w:t xml:space="preserve">Regulation on </w:t>
      </w:r>
      <w:r w:rsidR="0051432E" w:rsidRPr="0051432E">
        <w:rPr>
          <w:rStyle w:val="Standard1"/>
          <w:bCs/>
          <w:sz w:val="22"/>
          <w:szCs w:val="22"/>
          <w:lang w:eastAsia="fr-FR"/>
        </w:rPr>
        <w:t>Medical Devices</w:t>
      </w:r>
      <w:r w:rsidR="0051432E" w:rsidRPr="0051432E">
        <w:rPr>
          <w:rStyle w:val="Standard1"/>
          <w:sz w:val="22"/>
          <w:szCs w:val="22"/>
          <w:lang w:eastAsia="fr-FR"/>
        </w:rPr>
        <w:t xml:space="preserve"> </w:t>
      </w:r>
      <w:r w:rsidR="0051432E">
        <w:rPr>
          <w:rStyle w:val="Standard1"/>
          <w:sz w:val="22"/>
          <w:szCs w:val="22"/>
          <w:lang w:eastAsia="fr-FR"/>
        </w:rPr>
        <w:t>(</w:t>
      </w:r>
      <w:r w:rsidR="0051432E" w:rsidRPr="0051432E">
        <w:rPr>
          <w:rStyle w:val="Standard1"/>
          <w:sz w:val="22"/>
          <w:szCs w:val="22"/>
          <w:lang w:eastAsia="fr-FR"/>
        </w:rPr>
        <w:t>(EU) 2017/745</w:t>
      </w:r>
      <w:r w:rsidR="0051432E">
        <w:rPr>
          <w:rStyle w:val="Standard1"/>
          <w:sz w:val="22"/>
          <w:szCs w:val="22"/>
          <w:lang w:eastAsia="fr-FR"/>
        </w:rPr>
        <w:t>)</w:t>
      </w:r>
    </w:p>
    <w:p w14:paraId="75D0536D" w14:textId="1D02A21A" w:rsidR="001E7BFA" w:rsidRPr="00F5266C" w:rsidRDefault="001E7BFA" w:rsidP="003E144B">
      <w:pPr>
        <w:ind w:left="1418" w:hanging="1418"/>
        <w:rPr>
          <w:rStyle w:val="Standard1"/>
          <w:sz w:val="22"/>
          <w:szCs w:val="22"/>
          <w:lang w:eastAsia="fr-FR"/>
        </w:rPr>
      </w:pPr>
      <w:r w:rsidRPr="00F5266C">
        <w:rPr>
          <w:rStyle w:val="Standard1"/>
          <w:sz w:val="22"/>
          <w:szCs w:val="22"/>
          <w:lang w:eastAsia="fr-FR"/>
        </w:rPr>
        <w:t>EEE</w:t>
      </w:r>
      <w:r w:rsidRPr="00F5266C">
        <w:rPr>
          <w:rStyle w:val="Standard1"/>
          <w:sz w:val="22"/>
          <w:szCs w:val="22"/>
          <w:lang w:eastAsia="fr-FR"/>
        </w:rPr>
        <w:tab/>
        <w:t>Electrical and electronic equipment</w:t>
      </w:r>
    </w:p>
    <w:p w14:paraId="60DE3DB1" w14:textId="365C411D" w:rsidR="00F12D3A" w:rsidRDefault="00A222FC" w:rsidP="003E144B">
      <w:pPr>
        <w:ind w:left="1418" w:hanging="1418"/>
        <w:rPr>
          <w:rStyle w:val="Standard1"/>
          <w:sz w:val="22"/>
          <w:szCs w:val="22"/>
          <w:lang w:eastAsia="fr-FR"/>
        </w:rPr>
      </w:pPr>
      <w:r w:rsidRPr="00F5266C">
        <w:rPr>
          <w:rStyle w:val="Standard1"/>
          <w:sz w:val="22"/>
          <w:szCs w:val="22"/>
          <w:lang w:eastAsia="fr-FR"/>
        </w:rPr>
        <w:t>IVD</w:t>
      </w:r>
      <w:r w:rsidRPr="00F5266C">
        <w:rPr>
          <w:rStyle w:val="Standard1"/>
          <w:sz w:val="22"/>
          <w:szCs w:val="22"/>
          <w:lang w:eastAsia="fr-FR"/>
        </w:rPr>
        <w:tab/>
        <w:t>In-vitro diagnostic medical devices</w:t>
      </w:r>
    </w:p>
    <w:p w14:paraId="504695B4" w14:textId="2158F470" w:rsidR="003E144B" w:rsidRDefault="003E144B" w:rsidP="003E144B">
      <w:pPr>
        <w:ind w:left="1418" w:hanging="1418"/>
        <w:rPr>
          <w:rStyle w:val="Standard1"/>
          <w:sz w:val="22"/>
          <w:szCs w:val="22"/>
          <w:lang w:eastAsia="fr-FR"/>
        </w:rPr>
      </w:pPr>
      <w:r>
        <w:rPr>
          <w:rStyle w:val="Standard1"/>
          <w:sz w:val="22"/>
          <w:szCs w:val="22"/>
          <w:lang w:eastAsia="fr-FR"/>
        </w:rPr>
        <w:t>Lead-free</w:t>
      </w:r>
      <w:r>
        <w:rPr>
          <w:rStyle w:val="Standard1"/>
          <w:sz w:val="22"/>
          <w:szCs w:val="22"/>
          <w:lang w:eastAsia="fr-FR"/>
        </w:rPr>
        <w:tab/>
        <w:t>not containing lead in the application in the scope of the exemption to be reviewed</w:t>
      </w:r>
    </w:p>
    <w:p w14:paraId="0C3AD333" w14:textId="5782CEDB" w:rsidR="003E144B" w:rsidRPr="00F5266C" w:rsidRDefault="003E144B" w:rsidP="003E144B">
      <w:pPr>
        <w:ind w:left="1418" w:hanging="1418"/>
        <w:rPr>
          <w:rStyle w:val="Standard1"/>
          <w:sz w:val="22"/>
          <w:szCs w:val="22"/>
          <w:lang w:eastAsia="fr-FR"/>
        </w:rPr>
      </w:pPr>
      <w:r>
        <w:rPr>
          <w:rStyle w:val="Standard1"/>
          <w:sz w:val="22"/>
          <w:szCs w:val="22"/>
          <w:lang w:eastAsia="fr-FR"/>
        </w:rPr>
        <w:t>Pb</w:t>
      </w:r>
      <w:r>
        <w:rPr>
          <w:rStyle w:val="Standard1"/>
          <w:sz w:val="22"/>
          <w:szCs w:val="22"/>
          <w:lang w:eastAsia="fr-FR"/>
        </w:rPr>
        <w:tab/>
        <w:t>Lead</w:t>
      </w:r>
    </w:p>
    <w:p w14:paraId="7790FFF1" w14:textId="77777777" w:rsidR="00F12D3A" w:rsidRPr="001E7BFA" w:rsidRDefault="00F12D3A" w:rsidP="00EA020A">
      <w:pPr>
        <w:pStyle w:val="Heading1"/>
        <w:rPr>
          <w:rStyle w:val="Standard1"/>
          <w:lang w:eastAsia="en-US"/>
        </w:rPr>
      </w:pPr>
      <w:r w:rsidRPr="001E7BFA">
        <w:rPr>
          <w:rStyle w:val="Standard1"/>
          <w:lang w:eastAsia="en-US"/>
        </w:rPr>
        <w:t>Background and objectives of this review</w:t>
      </w:r>
    </w:p>
    <w:p w14:paraId="10B7BCA3" w14:textId="761E67FD" w:rsidR="00F12D3A" w:rsidRDefault="00F12D3A" w:rsidP="001E7BFA">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96127B">
        <w:rPr>
          <w:rStyle w:val="FootnoteReference"/>
        </w:rPr>
        <w:footnoteReference w:id="2"/>
      </w:r>
      <w:r w:rsidRPr="001E7BFA">
        <w:rPr>
          <w:rStyle w:val="Standard1"/>
          <w:rFonts w:cs="Times New Roman"/>
          <w:lang w:eastAsia="en-US"/>
        </w:rPr>
        <w:t xml:space="preserve"> by the European Commission for the evaluation of new exemptions and the renewal of exemptions currently listed in Annexes III and IV of the RoHS Directive 2011/65/EU.</w:t>
      </w:r>
    </w:p>
    <w:p w14:paraId="657B5499" w14:textId="77777777" w:rsidR="003454E0" w:rsidRDefault="00394CE0" w:rsidP="00D4410C">
      <w:pPr>
        <w:pStyle w:val="0StandardConsultant"/>
        <w:rPr>
          <w:rStyle w:val="Standard1"/>
          <w:rFonts w:cs="Times New Roman"/>
          <w:lang w:eastAsia="en-US"/>
        </w:rPr>
      </w:pPr>
      <w:r>
        <w:rPr>
          <w:rStyle w:val="Standard1"/>
          <w:rFonts w:cs="Times New Roman"/>
          <w:lang w:eastAsia="en-US"/>
        </w:rPr>
        <w:t>COCIR</w:t>
      </w:r>
      <w:r w:rsidR="001E7BFA" w:rsidRPr="001E7BFA">
        <w:rPr>
          <w:rStyle w:val="Standard1"/>
          <w:rFonts w:cs="Times New Roman"/>
          <w:lang w:eastAsia="en-US"/>
        </w:rPr>
        <w:t xml:space="preserve"> requested the renewal of exemption</w:t>
      </w:r>
      <w:r>
        <w:rPr>
          <w:rStyle w:val="Standard1"/>
          <w:rFonts w:cs="Times New Roman"/>
          <w:lang w:eastAsia="en-US"/>
        </w:rPr>
        <w:t xml:space="preserve"> </w:t>
      </w:r>
      <w:r w:rsidR="00F07CB8">
        <w:rPr>
          <w:rStyle w:val="Standard1"/>
          <w:rFonts w:cs="Times New Roman"/>
          <w:lang w:eastAsia="en-US"/>
        </w:rPr>
        <w:t>IV</w:t>
      </w:r>
      <w:r w:rsidR="00F07CB8">
        <w:rPr>
          <w:rStyle w:val="Standard1"/>
          <w:rFonts w:cs="Times New Roman" w:hint="eastAsia"/>
          <w:lang w:eastAsia="ja-JP"/>
        </w:rPr>
        <w:t>-</w:t>
      </w:r>
      <w:r w:rsidR="00D4410C">
        <w:rPr>
          <w:rStyle w:val="Standard1"/>
          <w:rFonts w:cs="Times New Roman"/>
          <w:lang w:eastAsia="en-US"/>
        </w:rPr>
        <w:t>46</w:t>
      </w:r>
      <w:r w:rsidR="001E7BFA" w:rsidRPr="001E7BFA">
        <w:rPr>
          <w:rStyle w:val="Standard1"/>
          <w:rFonts w:cs="Times New Roman"/>
          <w:lang w:eastAsia="en-US"/>
        </w:rPr>
        <w:t xml:space="preserve"> with </w:t>
      </w:r>
      <w:r>
        <w:rPr>
          <w:rStyle w:val="Standard1"/>
          <w:rFonts w:cs="Times New Roman"/>
          <w:lang w:eastAsia="en-US"/>
        </w:rPr>
        <w:t xml:space="preserve">the </w:t>
      </w:r>
      <w:r w:rsidR="00D4410C">
        <w:rPr>
          <w:rStyle w:val="Standard1"/>
          <w:rFonts w:cs="Times New Roman"/>
          <w:lang w:eastAsia="en-US"/>
        </w:rPr>
        <w:t xml:space="preserve">current wording until 1 January 2026. </w:t>
      </w:r>
    </w:p>
    <w:p w14:paraId="63F8FE4D" w14:textId="1DC06E26" w:rsidR="003454E0" w:rsidRPr="00B67AA0" w:rsidRDefault="003454E0" w:rsidP="0051432E">
      <w:pPr>
        <w:pStyle w:val="Caption"/>
      </w:pPr>
      <w:r w:rsidRPr="00B67AA0">
        <w:lastRenderedPageBreak/>
        <w:t xml:space="preserve">Table </w:t>
      </w:r>
      <w:r w:rsidRPr="00B67AA0">
        <w:fldChar w:fldCharType="begin"/>
      </w:r>
      <w:r w:rsidRPr="00B67AA0">
        <w:instrText xml:space="preserve"> SEQ Table \* ARABIC </w:instrText>
      </w:r>
      <w:r w:rsidRPr="00B67AA0">
        <w:fldChar w:fldCharType="separate"/>
      </w:r>
      <w:r w:rsidR="00135688">
        <w:rPr>
          <w:noProof/>
        </w:rPr>
        <w:t>2</w:t>
      </w:r>
      <w:r w:rsidRPr="00B67AA0">
        <w:fldChar w:fldCharType="end"/>
      </w:r>
      <w:r w:rsidRPr="00B67AA0">
        <w:t xml:space="preserve">: </w:t>
      </w:r>
      <w:r>
        <w:t>Requested renewal of</w:t>
      </w:r>
      <w:r w:rsidRPr="00B67AA0">
        <w:t xml:space="preserve"> </w:t>
      </w:r>
      <w:r>
        <w:t xml:space="preserve">the </w:t>
      </w:r>
      <w:r w:rsidRPr="00B67AA0">
        <w:t>exemption</w:t>
      </w:r>
    </w:p>
    <w:tbl>
      <w:tblPr>
        <w:tblStyle w:val="DocumentTable3"/>
        <w:tblW w:w="8784" w:type="dxa"/>
        <w:tblBorders>
          <w:insideH w:val="single" w:sz="4" w:space="0" w:color="auto"/>
          <w:insideV w:val="single" w:sz="4" w:space="0" w:color="auto"/>
        </w:tblBorders>
        <w:tblLook w:val="04A0" w:firstRow="1" w:lastRow="0" w:firstColumn="1" w:lastColumn="0" w:noHBand="0" w:noVBand="1"/>
      </w:tblPr>
      <w:tblGrid>
        <w:gridCol w:w="846"/>
        <w:gridCol w:w="3260"/>
        <w:gridCol w:w="4678"/>
      </w:tblGrid>
      <w:tr w:rsidR="003454E0" w:rsidRPr="003454E0" w14:paraId="371D3FBE" w14:textId="77777777" w:rsidTr="001F4374">
        <w:trPr>
          <w:cnfStyle w:val="100000000000" w:firstRow="1" w:lastRow="0" w:firstColumn="0" w:lastColumn="0" w:oddVBand="0" w:evenVBand="0" w:oddHBand="0" w:evenHBand="0" w:firstRowFirstColumn="0" w:firstRowLastColumn="0" w:lastRowFirstColumn="0" w:lastRowLastColumn="0"/>
        </w:trPr>
        <w:tc>
          <w:tcPr>
            <w:tcW w:w="846" w:type="dxa"/>
            <w:tcBorders>
              <w:top w:val="single" w:sz="4" w:space="0" w:color="auto"/>
              <w:left w:val="single" w:sz="4" w:space="0" w:color="FFFFFF"/>
              <w:bottom w:val="single" w:sz="4" w:space="0" w:color="auto"/>
              <w:right w:val="nil"/>
            </w:tcBorders>
          </w:tcPr>
          <w:p w14:paraId="6240B6C6" w14:textId="77777777" w:rsidR="003454E0" w:rsidRPr="003454E0" w:rsidRDefault="003454E0" w:rsidP="0051432E">
            <w:pPr>
              <w:keepNext/>
              <w:rPr>
                <w:rFonts w:ascii="Arial" w:hAnsi="Arial" w:cs="Arial"/>
                <w:i/>
                <w:sz w:val="22"/>
                <w:szCs w:val="22"/>
                <w:lang w:eastAsia="nl-BE"/>
              </w:rPr>
            </w:pPr>
            <w:r w:rsidRPr="003454E0">
              <w:rPr>
                <w:rFonts w:ascii="Arial" w:hAnsi="Arial" w:cs="Arial"/>
                <w:i/>
                <w:sz w:val="22"/>
                <w:szCs w:val="22"/>
                <w:lang w:eastAsia="nl-BE"/>
              </w:rPr>
              <w:t>No.</w:t>
            </w:r>
          </w:p>
        </w:tc>
        <w:tc>
          <w:tcPr>
            <w:tcW w:w="3260" w:type="dxa"/>
            <w:tcBorders>
              <w:top w:val="single" w:sz="4" w:space="0" w:color="auto"/>
              <w:left w:val="nil"/>
              <w:bottom w:val="single" w:sz="4" w:space="0" w:color="auto"/>
              <w:right w:val="nil"/>
            </w:tcBorders>
            <w:hideMark/>
          </w:tcPr>
          <w:p w14:paraId="67B0ABDC" w14:textId="1A2F99B3" w:rsidR="003454E0" w:rsidRPr="003454E0" w:rsidRDefault="003454E0" w:rsidP="0051432E">
            <w:pPr>
              <w:keepNext/>
              <w:jc w:val="left"/>
              <w:rPr>
                <w:rFonts w:ascii="Arial" w:hAnsi="Arial" w:cs="Arial"/>
                <w:i/>
                <w:sz w:val="22"/>
                <w:szCs w:val="22"/>
                <w:lang w:eastAsia="nl-BE"/>
              </w:rPr>
            </w:pPr>
            <w:r w:rsidRPr="003454E0">
              <w:rPr>
                <w:rFonts w:ascii="Arial" w:hAnsi="Arial" w:cs="Arial"/>
                <w:i/>
                <w:sz w:val="22"/>
                <w:szCs w:val="22"/>
                <w:lang w:eastAsia="nl-BE"/>
              </w:rPr>
              <w:t>Requested exemption wording</w:t>
            </w:r>
          </w:p>
        </w:tc>
        <w:tc>
          <w:tcPr>
            <w:tcW w:w="4678" w:type="dxa"/>
            <w:tcBorders>
              <w:top w:val="single" w:sz="4" w:space="0" w:color="auto"/>
              <w:left w:val="nil"/>
              <w:bottom w:val="single" w:sz="4" w:space="0" w:color="auto"/>
              <w:right w:val="single" w:sz="4" w:space="0" w:color="FFFFFF"/>
            </w:tcBorders>
            <w:hideMark/>
          </w:tcPr>
          <w:p w14:paraId="7FBE0044" w14:textId="33037303" w:rsidR="003454E0" w:rsidRPr="003454E0" w:rsidRDefault="003454E0" w:rsidP="0051432E">
            <w:pPr>
              <w:keepNext/>
              <w:jc w:val="left"/>
              <w:rPr>
                <w:rFonts w:ascii="Arial" w:hAnsi="Arial" w:cs="Arial"/>
                <w:i/>
                <w:sz w:val="22"/>
                <w:szCs w:val="22"/>
                <w:lang w:eastAsia="nl-BE"/>
              </w:rPr>
            </w:pPr>
            <w:r w:rsidRPr="003454E0">
              <w:rPr>
                <w:rFonts w:ascii="Arial" w:hAnsi="Arial" w:cs="Arial"/>
                <w:i/>
                <w:sz w:val="22"/>
                <w:szCs w:val="22"/>
                <w:lang w:eastAsia="nl-BE"/>
              </w:rPr>
              <w:t>Requested scope and dates of applicability</w:t>
            </w:r>
          </w:p>
        </w:tc>
      </w:tr>
    </w:tbl>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3328"/>
        <w:gridCol w:w="4640"/>
      </w:tblGrid>
      <w:tr w:rsidR="003454E0" w:rsidRPr="003454E0" w14:paraId="7EB8127F" w14:textId="77777777" w:rsidTr="001F4374">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single" w:sz="4" w:space="0" w:color="auto"/>
            </w:tcBorders>
            <w:shd w:val="clear" w:color="auto" w:fill="auto"/>
          </w:tcPr>
          <w:p w14:paraId="78232C6B" w14:textId="77777777" w:rsidR="003454E0" w:rsidRPr="003454E0" w:rsidRDefault="003454E0" w:rsidP="001F4374">
            <w:pPr>
              <w:pStyle w:val="0ExemptionWording"/>
              <w:rPr>
                <w:i/>
              </w:rPr>
            </w:pPr>
            <w:r w:rsidRPr="003454E0">
              <w:rPr>
                <w:i/>
              </w:rPr>
              <w:t>IV-46</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786C0140" w14:textId="77777777" w:rsidR="003454E0" w:rsidRPr="003454E0" w:rsidRDefault="003454E0" w:rsidP="001F4374">
            <w:pPr>
              <w:pStyle w:val="0ExemptionWording"/>
              <w:rPr>
                <w:i/>
                <w:lang w:val="en-GB"/>
              </w:rPr>
            </w:pPr>
            <w:r w:rsidRPr="003454E0">
              <w:rPr>
                <w:i/>
                <w:lang w:val="en-GB"/>
              </w:rPr>
              <w:t>Bis(2-ethylhexyl) phthalate (DEHP) in plastic components in MRI detector coils.</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6278E22B" w14:textId="77777777" w:rsidR="003454E0" w:rsidRPr="003454E0" w:rsidRDefault="003454E0" w:rsidP="001F4374">
            <w:pPr>
              <w:pStyle w:val="0ExemptionWording"/>
              <w:rPr>
                <w:i/>
              </w:rPr>
            </w:pPr>
            <w:r w:rsidRPr="003454E0">
              <w:rPr>
                <w:i/>
              </w:rPr>
              <w:t>Applies to categories 8 medical devices other than in-vitro diagnostic medical devices.</w:t>
            </w:r>
          </w:p>
          <w:p w14:paraId="52897771" w14:textId="4FF72BF1" w:rsidR="003454E0" w:rsidRPr="003454E0" w:rsidRDefault="003454E0" w:rsidP="001F4374">
            <w:pPr>
              <w:pStyle w:val="0ExemptionWording"/>
              <w:rPr>
                <w:i/>
              </w:rPr>
            </w:pPr>
            <w:r w:rsidRPr="003454E0">
              <w:rPr>
                <w:i/>
              </w:rPr>
              <w:t>Expires on 1 January 202</w:t>
            </w:r>
            <w:r>
              <w:rPr>
                <w:i/>
              </w:rPr>
              <w:t>6</w:t>
            </w:r>
            <w:r w:rsidRPr="003454E0">
              <w:rPr>
                <w:i/>
              </w:rPr>
              <w:t>.</w:t>
            </w:r>
          </w:p>
        </w:tc>
      </w:tr>
    </w:tbl>
    <w:p w14:paraId="4DBB90B6" w14:textId="77777777" w:rsidR="003454E0" w:rsidRDefault="003454E0" w:rsidP="00D4410C">
      <w:pPr>
        <w:pStyle w:val="0StandardConsultant"/>
        <w:rPr>
          <w:rStyle w:val="Standard1"/>
          <w:rFonts w:cs="Times New Roman"/>
          <w:lang w:eastAsia="en-US"/>
        </w:rPr>
      </w:pPr>
    </w:p>
    <w:p w14:paraId="5E2C5D8E" w14:textId="26600C10" w:rsidR="001E7BFA" w:rsidRDefault="00D4410C" w:rsidP="00D4410C">
      <w:pPr>
        <w:pStyle w:val="0StandardConsultant"/>
        <w:rPr>
          <w:rStyle w:val="Standard1"/>
          <w:rFonts w:cs="Times New Roman"/>
          <w:lang w:eastAsia="en-US"/>
        </w:rPr>
      </w:pPr>
      <w:r>
        <w:rPr>
          <w:rStyle w:val="Standard1"/>
          <w:rFonts w:cs="Times New Roman"/>
          <w:lang w:eastAsia="en-US"/>
        </w:rPr>
        <w:t xml:space="preserve">A clarifciation questionnaire was not required in this case. The </w:t>
      </w:r>
      <w:r w:rsidR="00FA2805">
        <w:rPr>
          <w:rStyle w:val="Standard1"/>
          <w:rFonts w:cs="Times New Roman"/>
          <w:lang w:eastAsia="en-US"/>
        </w:rPr>
        <w:t xml:space="preserve">exemption </w:t>
      </w:r>
      <w:r>
        <w:rPr>
          <w:rStyle w:val="Standard1"/>
          <w:rFonts w:cs="Times New Roman"/>
          <w:lang w:eastAsia="en-US"/>
        </w:rPr>
        <w:t>renewal request</w:t>
      </w:r>
      <w:r w:rsidR="00650C4E">
        <w:rPr>
          <w:rStyle w:val="Standard1"/>
          <w:rFonts w:cs="Times New Roman"/>
          <w:lang w:eastAsia="en-US"/>
        </w:rPr>
        <w:t>,</w:t>
      </w:r>
      <w:r w:rsidR="00FA2805">
        <w:rPr>
          <w:rStyle w:val="Standard1"/>
          <w:rFonts w:cs="Times New Roman"/>
          <w:lang w:eastAsia="en-US"/>
        </w:rPr>
        <w:t xml:space="preserve"> and – if submitted </w:t>
      </w:r>
      <w:r w:rsidR="00650C4E">
        <w:rPr>
          <w:rStyle w:val="Standard1"/>
          <w:rFonts w:cs="Times New Roman"/>
          <w:lang w:eastAsia="en-US"/>
        </w:rPr>
        <w:t>–</w:t>
      </w:r>
      <w:r w:rsidR="00FA2805">
        <w:rPr>
          <w:rStyle w:val="Standard1"/>
          <w:rFonts w:cs="Times New Roman"/>
          <w:lang w:eastAsia="en-US"/>
        </w:rPr>
        <w:t xml:space="preserve"> </w:t>
      </w:r>
      <w:r w:rsidR="00D605BA">
        <w:rPr>
          <w:rStyle w:val="Standard1"/>
          <w:rFonts w:cs="Times New Roman"/>
          <w:lang w:eastAsia="en-US"/>
        </w:rPr>
        <w:t xml:space="preserve">supporting </w:t>
      </w:r>
      <w:r w:rsidR="00FA2805">
        <w:rPr>
          <w:rStyle w:val="Standard1"/>
          <w:rFonts w:cs="Times New Roman"/>
          <w:lang w:eastAsia="en-US"/>
        </w:rPr>
        <w:t>evidence from other stakeholders</w:t>
      </w:r>
      <w:r w:rsidR="00394CE0">
        <w:rPr>
          <w:rStyle w:val="Standard1"/>
          <w:rFonts w:cs="Times New Roman"/>
          <w:lang w:eastAsia="en-US"/>
        </w:rPr>
        <w:t>,</w:t>
      </w:r>
      <w:r w:rsidR="00FA2805">
        <w:rPr>
          <w:rStyle w:val="Standard1"/>
          <w:rFonts w:cs="Times New Roman"/>
          <w:lang w:eastAsia="en-US"/>
        </w:rPr>
        <w:t xml:space="preserve"> are accessible on the consultation web page.</w:t>
      </w:r>
      <w:r w:rsidRPr="00D4410C">
        <w:rPr>
          <w:rFonts w:cs="Arial"/>
          <w:b/>
          <w:lang w:eastAsia="x-none"/>
        </w:rPr>
        <w:t xml:space="preserve"> </w:t>
      </w:r>
      <w:r>
        <w:rPr>
          <w:rStyle w:val="FootnoteReference"/>
          <w:rFonts w:cs="Arial"/>
          <w:b/>
          <w:lang w:eastAsia="x-none"/>
        </w:rPr>
        <w:footnoteReference w:id="3"/>
      </w:r>
    </w:p>
    <w:p w14:paraId="5CDD1A88" w14:textId="5393FA52" w:rsidR="00427ABE" w:rsidRDefault="00427ABE" w:rsidP="00427ABE">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w:t>
      </w:r>
      <w:r w:rsidR="00590B71" w:rsidRPr="001E7BFA">
        <w:rPr>
          <w:rStyle w:val="Standard1"/>
          <w:rFonts w:cs="Times New Roman"/>
          <w:lang w:eastAsia="en-US"/>
        </w:rPr>
        <w:t>–</w:t>
      </w:r>
      <w:r w:rsidRPr="001E7BFA">
        <w:rPr>
          <w:rStyle w:val="Standard1"/>
          <w:rFonts w:cs="Times New Roman"/>
          <w:lang w:eastAsia="en-US"/>
        </w:rPr>
        <w:t xml:space="preserve"> to collect and to evaluate information and evidence according to the criteria listed in Art. 5(1)(a) of Directive 2011/65/EU.</w:t>
      </w:r>
      <w:r w:rsidRPr="00D605BA">
        <w:rPr>
          <w:rStyle w:val="FootnoteReference"/>
        </w:rPr>
        <w:footnoteReference w:id="4"/>
      </w:r>
      <w:r w:rsidRPr="001E7BFA">
        <w:rPr>
          <w:rStyle w:val="Standard1"/>
          <w:rFonts w:cs="Times New Roman"/>
          <w:lang w:eastAsia="en-US"/>
        </w:rPr>
        <w:t xml:space="preserve"> </w:t>
      </w:r>
    </w:p>
    <w:p w14:paraId="1AE771D2" w14:textId="77777777" w:rsidR="00FA2805" w:rsidRDefault="00FA2805" w:rsidP="001E7BFA">
      <w:pPr>
        <w:pStyle w:val="0StandardConsultant"/>
        <w:rPr>
          <w:rStyle w:val="Standard1"/>
          <w:rFonts w:cs="Times New Roman"/>
          <w:lang w:eastAsia="en-US"/>
        </w:rPr>
      </w:pPr>
    </w:p>
    <w:p w14:paraId="1415230F" w14:textId="50C0135C" w:rsidR="007B2E1A" w:rsidRPr="007B2E1A" w:rsidRDefault="007B2E1A" w:rsidP="001E7BFA">
      <w:pPr>
        <w:pStyle w:val="0StandardConsultant"/>
        <w:rPr>
          <w:rStyle w:val="Standard1"/>
          <w:rFonts w:cs="Times New Roman"/>
          <w:b/>
          <w:bCs/>
          <w:lang w:eastAsia="en-US"/>
        </w:rPr>
      </w:pPr>
      <w:r w:rsidRPr="007B2E1A">
        <w:rPr>
          <w:rStyle w:val="Standard1"/>
          <w:rFonts w:cs="Times New Roman"/>
          <w:b/>
          <w:bCs/>
          <w:lang w:eastAsia="en-US"/>
        </w:rPr>
        <w:t>Summary of the exemption renewal request</w:t>
      </w:r>
    </w:p>
    <w:p w14:paraId="33AC37FA" w14:textId="3D74C078" w:rsidR="003454E0" w:rsidRDefault="003454E0" w:rsidP="003454E0">
      <w:pPr>
        <w:pStyle w:val="0StandardApplicant"/>
      </w:pPr>
      <w:r>
        <w:t xml:space="preserve">COCIR requests to extend the time period to replace the existing materials of MRI coil cable strain reliefs for tests to qualify adequate performance and redesign them, if necessary, after tests with the new identified materials. </w:t>
      </w:r>
    </w:p>
    <w:p w14:paraId="33FCE59F" w14:textId="585DAEAA" w:rsidR="003454E0" w:rsidRDefault="003454E0" w:rsidP="003454E0">
      <w:pPr>
        <w:pStyle w:val="0StandardApplicant"/>
      </w:pPr>
      <w:r>
        <w:t xml:space="preserve">In 2019 COCIR submitted the request for exemption 46 that was then published in 2021 with a the validity period expiring on 1 January 2024. Since then COCIR Companies have made progress according to the indicated timeline. Alternatives for all plastic parts have been identified and by 2024 all models of non-integrated coils will be placed on the market with cable covers, fixing belts and mattresses DEHP free. </w:t>
      </w:r>
    </w:p>
    <w:p w14:paraId="05F2F6C8" w14:textId="78A538C5" w:rsidR="003454E0" w:rsidRDefault="003454E0" w:rsidP="003454E0">
      <w:pPr>
        <w:pStyle w:val="0StandardApplicant"/>
      </w:pPr>
      <w:r>
        <w:t xml:space="preserve">Alternatives have been identified also for cable strain reliefs and already today all new models are placed on the European market DEHP free. Due to unexpected external events, the redesign of old models has been delayed and we expect a number of coils design will not be available DEHP free by that date (1 Jan 2024). While limited in number, such coils are still needed by hospitals in EU and due to their older design cannot be substituted with the newer designs due to compatibility issues. While the negative health and socio-economic impacts without this exemption is explained in section 6 of </w:t>
      </w:r>
      <w:r w:rsidR="000C0D2A">
        <w:t>our renewal</w:t>
      </w:r>
      <w:r>
        <w:t xml:space="preserve"> request, the overall amount of DEHP placed into EU market is going to be minimal.</w:t>
      </w:r>
    </w:p>
    <w:p w14:paraId="588FD28C" w14:textId="430896EE" w:rsidR="0057450E" w:rsidRDefault="003454E0" w:rsidP="003454E0">
      <w:pPr>
        <w:pStyle w:val="0StandardApplicant"/>
        <w:rPr>
          <w:rStyle w:val="Standard1"/>
          <w:rFonts w:cs="Times New Roman"/>
          <w:lang w:eastAsia="en-US"/>
        </w:rPr>
      </w:pPr>
      <w:r>
        <w:t>We also note that if exemption 46 was worded using the “DoC approach” successfully included in exemption 27 and proposed for others, it would not have been required to submit this renewal as companies would have had enough time to phase out older designs, while ensuring DEHP free new designs.</w:t>
      </w:r>
    </w:p>
    <w:p w14:paraId="26008B44" w14:textId="77777777" w:rsidR="003454E0" w:rsidRDefault="003454E0" w:rsidP="00D4410C">
      <w:pPr>
        <w:pStyle w:val="0StandardConsultant"/>
        <w:rPr>
          <w:rStyle w:val="Standard1"/>
          <w:b/>
        </w:rPr>
      </w:pPr>
    </w:p>
    <w:p w14:paraId="205305AE" w14:textId="2D2FC449" w:rsidR="00135688" w:rsidRDefault="00135688" w:rsidP="00135688">
      <w:pPr>
        <w:pStyle w:val="0StandardConsultant"/>
        <w:rPr>
          <w:rStyle w:val="Standard1"/>
          <w:b/>
        </w:rPr>
      </w:pPr>
      <w:r>
        <w:rPr>
          <w:rStyle w:val="Standard1"/>
          <w:b/>
        </w:rPr>
        <w:lastRenderedPageBreak/>
        <w:t>To contribute to this stakeholder consultation, please answer the below questions until 1</w:t>
      </w:r>
      <w:r w:rsidR="00A07B38">
        <w:rPr>
          <w:rStyle w:val="Standard1"/>
          <w:b/>
        </w:rPr>
        <w:t>9</w:t>
      </w:r>
      <w:r>
        <w:rPr>
          <w:rStyle w:val="Standard1"/>
          <w:b/>
        </w:rPr>
        <w:t xml:space="preserve"> January 2024. </w:t>
      </w:r>
    </w:p>
    <w:p w14:paraId="2C0D9D28" w14:textId="77777777" w:rsidR="00135688" w:rsidRDefault="00135688" w:rsidP="00135688">
      <w:pPr>
        <w:pStyle w:val="0StandardConsultant"/>
      </w:pPr>
      <w:r>
        <w:rPr>
          <w:rStyle w:val="Standard1"/>
          <w:b/>
        </w:rPr>
        <w:t>Please also see the applicants’ renewal request form and – if submitted – further information on the consultation web page</w:t>
      </w:r>
      <w:r>
        <w:rPr>
          <w:rStyle w:val="FootnoteReference"/>
          <w:rFonts w:cs="Arial"/>
          <w:b/>
          <w:lang w:eastAsia="x-none"/>
        </w:rPr>
        <w:footnoteReference w:id="5"/>
      </w:r>
      <w:r>
        <w:rPr>
          <w:rStyle w:val="Standard1"/>
          <w:b/>
        </w:rPr>
        <w:t>.</w:t>
      </w:r>
    </w:p>
    <w:p w14:paraId="7C2CF900" w14:textId="77777777" w:rsidR="00F12D3A" w:rsidRPr="00EA020A" w:rsidRDefault="00F12D3A" w:rsidP="00EA020A">
      <w:pPr>
        <w:pStyle w:val="Heading1"/>
        <w:rPr>
          <w:rStyle w:val="Standard1"/>
          <w:lang w:eastAsia="en-US"/>
        </w:rPr>
      </w:pPr>
      <w:r w:rsidRPr="00EA020A">
        <w:rPr>
          <w:rStyle w:val="Standard1"/>
          <w:lang w:eastAsia="en-US"/>
        </w:rPr>
        <w:t>Questions</w:t>
      </w:r>
    </w:p>
    <w:p w14:paraId="57940C01" w14:textId="59251B32" w:rsidR="00E104BF" w:rsidRPr="00C17DEB" w:rsidRDefault="00E104BF" w:rsidP="00E104BF">
      <w:pPr>
        <w:pStyle w:val="6Listnumbered"/>
        <w:numPr>
          <w:ilvl w:val="0"/>
          <w:numId w:val="48"/>
        </w:numPr>
      </w:pPr>
      <w:bookmarkStart w:id="23" w:name="_Ref50047031"/>
      <w:r w:rsidRPr="00C17DEB">
        <w:t xml:space="preserve">Please let us know whether you support or disagree with the </w:t>
      </w:r>
      <w:r>
        <w:t xml:space="preserve">renewal of the exemption for another 2 years beyond 2024. </w:t>
      </w:r>
      <w:r w:rsidRPr="00C17DEB">
        <w:t>To support your views, please provide detailed technical argumentation / evidence in line with the criteria4 in Art. 5(1)(a).</w:t>
      </w:r>
      <w:r>
        <w:t xml:space="preserve"> </w:t>
      </w:r>
      <w:r w:rsidRPr="00C17DEB">
        <w:t>If applicable, please suggest an alternative wording and</w:t>
      </w:r>
      <w:r>
        <w:t>/or</w:t>
      </w:r>
      <w:r w:rsidRPr="00C17DEB">
        <w:t xml:space="preserve"> duration and explain your proposal.</w:t>
      </w:r>
    </w:p>
    <w:p w14:paraId="659D7826" w14:textId="552FD0BB" w:rsidR="00E104BF" w:rsidRPr="0051432E" w:rsidRDefault="00E104BF" w:rsidP="00E104BF">
      <w:pPr>
        <w:pStyle w:val="6Listnumbered"/>
        <w:numPr>
          <w:ilvl w:val="0"/>
          <w:numId w:val="0"/>
        </w:numPr>
        <w:ind w:left="644"/>
        <w:rPr>
          <w:i w:val="0"/>
        </w:rPr>
      </w:pPr>
    </w:p>
    <w:p w14:paraId="26677984" w14:textId="77777777" w:rsidR="0051432E" w:rsidRPr="0051432E" w:rsidRDefault="0051432E" w:rsidP="00E104BF">
      <w:pPr>
        <w:pStyle w:val="6Listnumbered"/>
        <w:numPr>
          <w:ilvl w:val="0"/>
          <w:numId w:val="0"/>
        </w:numPr>
        <w:ind w:left="644"/>
        <w:rPr>
          <w:i w:val="0"/>
        </w:rPr>
      </w:pPr>
    </w:p>
    <w:p w14:paraId="2A4D5E14" w14:textId="6DFB1A60" w:rsidR="00E104BF" w:rsidRPr="0051432E" w:rsidRDefault="00E104BF" w:rsidP="00E104BF">
      <w:pPr>
        <w:pStyle w:val="6Listnumbered"/>
        <w:rPr>
          <w:i w:val="0"/>
        </w:rPr>
      </w:pPr>
      <w:r w:rsidRPr="0051432E">
        <w:rPr>
          <w:i w:val="0"/>
        </w:rPr>
        <w:t xml:space="preserve">COCIR provided information on the socioeconomic impacts that may arise if the exemption is not renewed until January 2026. Do you agree with the underlying data and assumptions, and with the </w:t>
      </w:r>
      <w:r w:rsidR="0051432E" w:rsidRPr="0051432E">
        <w:rPr>
          <w:i w:val="0"/>
        </w:rPr>
        <w:t>conclusions?</w:t>
      </w:r>
    </w:p>
    <w:p w14:paraId="751EFECD" w14:textId="13B621DF" w:rsidR="00E104BF" w:rsidRDefault="00E104BF" w:rsidP="00E104BF">
      <w:pPr>
        <w:pStyle w:val="6Listnumbered"/>
        <w:numPr>
          <w:ilvl w:val="0"/>
          <w:numId w:val="0"/>
        </w:numPr>
        <w:ind w:left="644"/>
        <w:rPr>
          <w:i w:val="0"/>
        </w:rPr>
      </w:pPr>
    </w:p>
    <w:p w14:paraId="4D3E2587" w14:textId="77777777" w:rsidR="0051432E" w:rsidRPr="0051432E" w:rsidRDefault="0051432E" w:rsidP="00E104BF">
      <w:pPr>
        <w:pStyle w:val="6Listnumbered"/>
        <w:numPr>
          <w:ilvl w:val="0"/>
          <w:numId w:val="0"/>
        </w:numPr>
        <w:ind w:left="644"/>
        <w:rPr>
          <w:i w:val="0"/>
        </w:rPr>
      </w:pPr>
    </w:p>
    <w:p w14:paraId="412200FF" w14:textId="64328AC0" w:rsidR="00E104BF" w:rsidRDefault="00E104BF" w:rsidP="00E104BF">
      <w:pPr>
        <w:pStyle w:val="6Listnumbered"/>
        <w:rPr>
          <w:i w:val="0"/>
        </w:rPr>
      </w:pPr>
      <w:r w:rsidRPr="0051432E">
        <w:rPr>
          <w:i w:val="0"/>
        </w:rPr>
        <w:t xml:space="preserve">Any additional information which you would like to provide? </w:t>
      </w:r>
    </w:p>
    <w:p w14:paraId="0201D85F" w14:textId="1BD66837" w:rsidR="0051432E" w:rsidRDefault="0051432E" w:rsidP="0051432E">
      <w:pPr>
        <w:pStyle w:val="6Listnumbered"/>
        <w:numPr>
          <w:ilvl w:val="0"/>
          <w:numId w:val="0"/>
        </w:numPr>
        <w:ind w:left="644" w:hanging="360"/>
        <w:rPr>
          <w:i w:val="0"/>
        </w:rPr>
      </w:pPr>
    </w:p>
    <w:p w14:paraId="0B68C633" w14:textId="77777777" w:rsidR="0051432E" w:rsidRPr="0051432E" w:rsidRDefault="0051432E" w:rsidP="0051432E">
      <w:pPr>
        <w:pStyle w:val="6Listnumbered"/>
        <w:numPr>
          <w:ilvl w:val="0"/>
          <w:numId w:val="0"/>
        </w:numPr>
        <w:ind w:left="644" w:hanging="360"/>
        <w:rPr>
          <w:i w:val="0"/>
        </w:rPr>
      </w:pPr>
    </w:p>
    <w:p w14:paraId="0D794AAD" w14:textId="6AAD7FC9" w:rsidR="00F12D3A" w:rsidRPr="0051432E" w:rsidRDefault="00DC396D" w:rsidP="0051432E">
      <w:pPr>
        <w:pStyle w:val="6Listnumbered"/>
        <w:rPr>
          <w:i w:val="0"/>
        </w:rPr>
      </w:pPr>
      <w:r w:rsidRPr="0051432E">
        <w:rPr>
          <w:i w:val="0"/>
        </w:rPr>
        <w:t xml:space="preserve">Is there any additional </w:t>
      </w:r>
      <w:bookmarkEnd w:id="23"/>
      <w:r w:rsidR="00F12D3A" w:rsidRPr="0051432E">
        <w:rPr>
          <w:i w:val="0"/>
        </w:rPr>
        <w:t>information which you would like to provide?</w:t>
      </w:r>
    </w:p>
    <w:p w14:paraId="013290F0" w14:textId="77777777" w:rsidR="00F12D3A" w:rsidRPr="001E7BFA" w:rsidRDefault="00F12D3A" w:rsidP="001E7BFA">
      <w:pPr>
        <w:pStyle w:val="0StandardConsultant"/>
        <w:rPr>
          <w:rStyle w:val="Standard1"/>
          <w:rFonts w:cs="Times New Roman"/>
          <w:lang w:eastAsia="en-US"/>
        </w:rPr>
      </w:pPr>
    </w:p>
    <w:p w14:paraId="6920CEBD" w14:textId="77777777" w:rsidR="00F12D3A" w:rsidRPr="001E7BFA" w:rsidRDefault="00F12D3A" w:rsidP="001E7BFA">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6356F378" w14:textId="77777777" w:rsidR="00135688" w:rsidRDefault="00135688" w:rsidP="00135688">
      <w:pPr>
        <w:pStyle w:val="0StandardConsultant"/>
        <w:rPr>
          <w:rStyle w:val="Standard1"/>
          <w:b/>
        </w:rPr>
      </w:pPr>
      <w:r>
        <w:rPr>
          <w:rStyle w:val="Standard1"/>
          <w:b/>
        </w:rPr>
        <w:t>Please note that answers to these questions will be published as part of the evaluation of this exemption request. If your answers contain confidential information, please provide a version that can be made public along with a confidential version in which proprietary information is clearly marked. Additionally, please also add “confidential” to the file name.</w:t>
      </w:r>
    </w:p>
    <w:p w14:paraId="19C7401A" w14:textId="77777777" w:rsidR="00135688" w:rsidRDefault="00135688" w:rsidP="00135688">
      <w:pPr>
        <w:pStyle w:val="0StandardConsultant"/>
        <w:rPr>
          <w:rStyle w:val="Standard1"/>
          <w:b/>
        </w:rPr>
      </w:pPr>
      <w:r>
        <w:rPr>
          <w:rStyle w:val="Standard1"/>
          <w:b/>
        </w:rPr>
        <w:t>Please do not forget to provide your contact details (Name, Organisation, e-mail and phone number) so that the project team can contact you in case there are questions concerning your contribution.</w:t>
      </w:r>
    </w:p>
    <w:p w14:paraId="3B282B6A" w14:textId="7FE5B6FA" w:rsidR="00F12D3A" w:rsidRPr="00135688" w:rsidRDefault="00135688" w:rsidP="00135688">
      <w:pPr>
        <w:pStyle w:val="0StandardConsultant"/>
      </w:pPr>
      <w:r>
        <w:rPr>
          <w:rStyle w:val="Standard1"/>
          <w:b/>
        </w:rPr>
        <w:t xml:space="preserve">It would be helpful for the review process if you could kindly provide the information in formats that allow copying text, figures and tables to be included in the review report. </w:t>
      </w:r>
    </w:p>
    <w:sectPr w:rsidR="00F12D3A" w:rsidRPr="00135688" w:rsidSect="00E516A0">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1418" w:left="1701" w:header="142" w:footer="3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ED64" w14:textId="77777777" w:rsidR="00B04493" w:rsidRDefault="00B04493">
      <w:r>
        <w:separator/>
      </w:r>
    </w:p>
  </w:endnote>
  <w:endnote w:type="continuationSeparator" w:id="0">
    <w:p w14:paraId="3306ECBE" w14:textId="77777777" w:rsidR="00B04493" w:rsidRDefault="00B04493">
      <w:r>
        <w:continuationSeparator/>
      </w:r>
    </w:p>
  </w:endnote>
  <w:endnote w:type="continuationNotice" w:id="1">
    <w:p w14:paraId="578479F2" w14:textId="77777777" w:rsidR="00B04493" w:rsidRDefault="00B044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596" w14:textId="77777777" w:rsidR="00E449B5" w:rsidRDefault="00E4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0F91" w14:textId="77777777" w:rsidR="00E449B5" w:rsidRDefault="00E44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513E" w14:textId="77777777" w:rsidR="00B04493" w:rsidRDefault="00B04493">
      <w:r>
        <w:separator/>
      </w:r>
    </w:p>
  </w:footnote>
  <w:footnote w:type="continuationSeparator" w:id="0">
    <w:p w14:paraId="2805D975" w14:textId="77777777" w:rsidR="00B04493" w:rsidRDefault="00B04493">
      <w:r>
        <w:continuationSeparator/>
      </w:r>
    </w:p>
  </w:footnote>
  <w:footnote w:type="continuationNotice" w:id="1">
    <w:p w14:paraId="17E4518A" w14:textId="77777777" w:rsidR="00B04493" w:rsidRDefault="00B04493">
      <w:pPr>
        <w:spacing w:after="0"/>
      </w:pPr>
    </w:p>
  </w:footnote>
  <w:footnote w:id="2">
    <w:p w14:paraId="6D6F0F8F" w14:textId="77777777" w:rsidR="00F12D3A" w:rsidRPr="006C52C6" w:rsidRDefault="00F12D3A" w:rsidP="0021283C">
      <w:pPr>
        <w:pStyle w:val="footnote"/>
        <w:rPr>
          <w:lang w:val="de-DE"/>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3E7A8EC9" w14:textId="77777777" w:rsidR="00D4410C" w:rsidRDefault="00D4410C" w:rsidP="00D4410C">
      <w:pPr>
        <w:pStyle w:val="FootnoteText"/>
        <w:rPr>
          <w:lang w:eastAsia="ja-JP"/>
        </w:rPr>
      </w:pPr>
      <w:r>
        <w:rPr>
          <w:rStyle w:val="FootnoteReference"/>
        </w:rPr>
        <w:footnoteRef/>
      </w:r>
      <w:r>
        <w:t xml:space="preserve"> </w:t>
      </w:r>
      <w:r w:rsidRPr="00533B26">
        <w:rPr>
          <w:rFonts w:ascii="Open Sans" w:hAnsi="Open Sans" w:cs="Open Sans"/>
          <w:sz w:val="16"/>
          <w:szCs w:val="16"/>
          <w:lang w:eastAsia="ja-JP"/>
        </w:rPr>
        <w:t xml:space="preserve">Consultation web page: </w:t>
      </w:r>
      <w:hyperlink r:id="rId1" w:history="1">
        <w:r w:rsidRPr="00AD3E53">
          <w:rPr>
            <w:rStyle w:val="Hyperlink"/>
            <w:rFonts w:ascii="Open Sans" w:hAnsi="Open Sans" w:cs="Open Sans"/>
            <w:sz w:val="16"/>
            <w:szCs w:val="16"/>
            <w:lang w:eastAsia="ja-JP"/>
          </w:rPr>
          <w:t>https://rohs.biois.eu/requests2.html</w:t>
        </w:r>
      </w:hyperlink>
    </w:p>
  </w:footnote>
  <w:footnote w:id="4">
    <w:p w14:paraId="294FC78C" w14:textId="77777777" w:rsidR="00427ABE" w:rsidRPr="00D05732" w:rsidRDefault="00427ABE" w:rsidP="0021283C">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2" w:history="1">
        <w:r w:rsidRPr="00BA495E">
          <w:rPr>
            <w:rStyle w:val="Hyperlink"/>
            <w:lang w:val="fr-FR"/>
          </w:rPr>
          <w:t>http://eur-lex.europa.eu/LexUriServ/LexUriServ.do?uri=CELEX:32011L0065:EN:NOT</w:t>
        </w:r>
      </w:hyperlink>
      <w:r w:rsidRPr="00BA495E">
        <w:rPr>
          <w:lang w:val="fr-FR"/>
        </w:rPr>
        <w:t xml:space="preserve"> </w:t>
      </w:r>
    </w:p>
  </w:footnote>
  <w:footnote w:id="5">
    <w:p w14:paraId="101FB71E" w14:textId="6292B4C4" w:rsidR="00135688" w:rsidRDefault="00135688" w:rsidP="00135688">
      <w:pPr>
        <w:pStyle w:val="FootnoteText"/>
        <w:rPr>
          <w:lang w:eastAsia="ja-JP"/>
        </w:rPr>
      </w:pPr>
      <w:r>
        <w:rPr>
          <w:rStyle w:val="FootnoteReference"/>
        </w:rPr>
        <w:footnoteRef/>
      </w:r>
      <w:r>
        <w:t xml:space="preserve"> </w:t>
      </w:r>
      <w:r>
        <w:rPr>
          <w:rFonts w:ascii="Open Sans" w:hAnsi="Open Sans" w:cs="Open Sans"/>
          <w:lang w:eastAsia="ja-JP"/>
        </w:rPr>
        <w:t xml:space="preserve">Consultation web page: </w:t>
      </w:r>
      <w:hyperlink r:id="rId3" w:history="1">
        <w:r w:rsidR="00A07B38" w:rsidRPr="0055412C">
          <w:rPr>
            <w:rStyle w:val="Hyperlink"/>
          </w:rPr>
          <w:t>https://rohs.biois.eu/requests2b.html</w:t>
        </w:r>
      </w:hyperlink>
      <w:r w:rsidR="00A07B3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424B" w14:textId="77777777" w:rsidR="00E449B5" w:rsidRDefault="00E4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4FD" w14:textId="77777777" w:rsidR="00E449B5" w:rsidRDefault="00E44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1953EB77"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437CEDED">
          <wp:simplePos x="0" y="0"/>
          <wp:positionH relativeFrom="column">
            <wp:posOffset>2353310</wp:posOffset>
          </wp:positionH>
          <wp:positionV relativeFrom="paragraph">
            <wp:posOffset>-11430</wp:posOffset>
          </wp:positionV>
          <wp:extent cx="774065" cy="210185"/>
          <wp:effectExtent l="0" t="0" r="6985" b="0"/>
          <wp:wrapSquare wrapText="bothSides"/>
          <wp:docPr id="12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12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12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406771B7"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5728B83D">
          <wp:simplePos x="0" y="0"/>
          <wp:positionH relativeFrom="margin">
            <wp:posOffset>-914285</wp:posOffset>
          </wp:positionH>
          <wp:positionV relativeFrom="margin">
            <wp:posOffset>15240</wp:posOffset>
          </wp:positionV>
          <wp:extent cx="7868188" cy="8188036"/>
          <wp:effectExtent l="0" t="0" r="0" b="3810"/>
          <wp:wrapNone/>
          <wp:docPr id="270"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6229F"/>
    <w:multiLevelType w:val="hybridMultilevel"/>
    <w:tmpl w:val="CECC1B52"/>
    <w:lvl w:ilvl="0" w:tplc="84EE25B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7"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2"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61047A"/>
    <w:multiLevelType w:val="hybridMultilevel"/>
    <w:tmpl w:val="2F28917E"/>
    <w:lvl w:ilvl="0" w:tplc="5302FE60">
      <w:start w:val="3"/>
      <w:numFmt w:val="bullet"/>
      <w:lvlText w:val=""/>
      <w:lvlJc w:val="left"/>
      <w:pPr>
        <w:ind w:left="1783" w:hanging="360"/>
      </w:pPr>
      <w:rPr>
        <w:rFonts w:ascii="Wingdings" w:eastAsiaTheme="minorEastAsia" w:hAnsi="Wingdings" w:cs="Times New Roman"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6D32AA3"/>
    <w:multiLevelType w:val="hybridMultilevel"/>
    <w:tmpl w:val="5FEC7426"/>
    <w:lvl w:ilvl="0" w:tplc="FDE4A1DE">
      <w:start w:val="3"/>
      <w:numFmt w:val="bullet"/>
      <w:lvlText w:val="-"/>
      <w:lvlJc w:val="left"/>
      <w:pPr>
        <w:ind w:left="419" w:hanging="360"/>
      </w:pPr>
      <w:rPr>
        <w:rFonts w:ascii="Arial" w:eastAsia="Times New Roman" w:hAnsi="Arial" w:cs="Arial" w:hint="default"/>
      </w:rPr>
    </w:lvl>
    <w:lvl w:ilvl="1" w:tplc="04070003" w:tentative="1">
      <w:start w:val="1"/>
      <w:numFmt w:val="bullet"/>
      <w:lvlText w:val="o"/>
      <w:lvlJc w:val="left"/>
      <w:pPr>
        <w:ind w:left="1139" w:hanging="360"/>
      </w:pPr>
      <w:rPr>
        <w:rFonts w:ascii="Courier New" w:hAnsi="Courier New" w:cs="Courier New" w:hint="default"/>
      </w:rPr>
    </w:lvl>
    <w:lvl w:ilvl="2" w:tplc="04070005" w:tentative="1">
      <w:start w:val="1"/>
      <w:numFmt w:val="bullet"/>
      <w:lvlText w:val=""/>
      <w:lvlJc w:val="left"/>
      <w:pPr>
        <w:ind w:left="1859" w:hanging="360"/>
      </w:pPr>
      <w:rPr>
        <w:rFonts w:ascii="Wingdings" w:hAnsi="Wingdings" w:hint="default"/>
      </w:rPr>
    </w:lvl>
    <w:lvl w:ilvl="3" w:tplc="04070001" w:tentative="1">
      <w:start w:val="1"/>
      <w:numFmt w:val="bullet"/>
      <w:lvlText w:val=""/>
      <w:lvlJc w:val="left"/>
      <w:pPr>
        <w:ind w:left="2579" w:hanging="360"/>
      </w:pPr>
      <w:rPr>
        <w:rFonts w:ascii="Symbol" w:hAnsi="Symbol" w:hint="default"/>
      </w:rPr>
    </w:lvl>
    <w:lvl w:ilvl="4" w:tplc="04070003" w:tentative="1">
      <w:start w:val="1"/>
      <w:numFmt w:val="bullet"/>
      <w:lvlText w:val="o"/>
      <w:lvlJc w:val="left"/>
      <w:pPr>
        <w:ind w:left="3299" w:hanging="360"/>
      </w:pPr>
      <w:rPr>
        <w:rFonts w:ascii="Courier New" w:hAnsi="Courier New" w:cs="Courier New" w:hint="default"/>
      </w:rPr>
    </w:lvl>
    <w:lvl w:ilvl="5" w:tplc="04070005" w:tentative="1">
      <w:start w:val="1"/>
      <w:numFmt w:val="bullet"/>
      <w:lvlText w:val=""/>
      <w:lvlJc w:val="left"/>
      <w:pPr>
        <w:ind w:left="4019" w:hanging="360"/>
      </w:pPr>
      <w:rPr>
        <w:rFonts w:ascii="Wingdings" w:hAnsi="Wingdings" w:hint="default"/>
      </w:rPr>
    </w:lvl>
    <w:lvl w:ilvl="6" w:tplc="04070001" w:tentative="1">
      <w:start w:val="1"/>
      <w:numFmt w:val="bullet"/>
      <w:lvlText w:val=""/>
      <w:lvlJc w:val="left"/>
      <w:pPr>
        <w:ind w:left="4739" w:hanging="360"/>
      </w:pPr>
      <w:rPr>
        <w:rFonts w:ascii="Symbol" w:hAnsi="Symbol" w:hint="default"/>
      </w:rPr>
    </w:lvl>
    <w:lvl w:ilvl="7" w:tplc="04070003" w:tentative="1">
      <w:start w:val="1"/>
      <w:numFmt w:val="bullet"/>
      <w:lvlText w:val="o"/>
      <w:lvlJc w:val="left"/>
      <w:pPr>
        <w:ind w:left="5459" w:hanging="360"/>
      </w:pPr>
      <w:rPr>
        <w:rFonts w:ascii="Courier New" w:hAnsi="Courier New" w:cs="Courier New" w:hint="default"/>
      </w:rPr>
    </w:lvl>
    <w:lvl w:ilvl="8" w:tplc="04070005" w:tentative="1">
      <w:start w:val="1"/>
      <w:numFmt w:val="bullet"/>
      <w:lvlText w:val=""/>
      <w:lvlJc w:val="left"/>
      <w:pPr>
        <w:ind w:left="6179" w:hanging="360"/>
      </w:pPr>
      <w:rPr>
        <w:rFonts w:ascii="Wingdings" w:hAnsi="Wingdings" w:hint="default"/>
      </w:rPr>
    </w:lvl>
  </w:abstractNum>
  <w:abstractNum w:abstractNumId="35"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1"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6F6E42"/>
    <w:multiLevelType w:val="hybridMultilevel"/>
    <w:tmpl w:val="E6BC453C"/>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6"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947353971">
    <w:abstractNumId w:val="1"/>
  </w:num>
  <w:num w:numId="2" w16cid:durableId="632294080">
    <w:abstractNumId w:val="0"/>
  </w:num>
  <w:num w:numId="3" w16cid:durableId="200751276">
    <w:abstractNumId w:val="22"/>
  </w:num>
  <w:num w:numId="4" w16cid:durableId="1890917302">
    <w:abstractNumId w:val="13"/>
  </w:num>
  <w:num w:numId="5" w16cid:durableId="1527056103">
    <w:abstractNumId w:val="20"/>
  </w:num>
  <w:num w:numId="6" w16cid:durableId="1050501050">
    <w:abstractNumId w:val="39"/>
  </w:num>
  <w:num w:numId="7" w16cid:durableId="1022436651">
    <w:abstractNumId w:val="42"/>
  </w:num>
  <w:num w:numId="8" w16cid:durableId="1153716893">
    <w:abstractNumId w:val="18"/>
  </w:num>
  <w:num w:numId="9" w16cid:durableId="1420366253">
    <w:abstractNumId w:val="37"/>
  </w:num>
  <w:num w:numId="10" w16cid:durableId="27220745">
    <w:abstractNumId w:val="36"/>
  </w:num>
  <w:num w:numId="11" w16cid:durableId="209802163">
    <w:abstractNumId w:val="28"/>
  </w:num>
  <w:num w:numId="12" w16cid:durableId="1253735284">
    <w:abstractNumId w:val="33"/>
  </w:num>
  <w:num w:numId="13" w16cid:durableId="82066775">
    <w:abstractNumId w:val="10"/>
  </w:num>
  <w:num w:numId="14" w16cid:durableId="1132945118">
    <w:abstractNumId w:val="19"/>
  </w:num>
  <w:num w:numId="15" w16cid:durableId="1066339780">
    <w:abstractNumId w:val="9"/>
  </w:num>
  <w:num w:numId="16" w16cid:durableId="945188112">
    <w:abstractNumId w:val="14"/>
  </w:num>
  <w:num w:numId="17" w16cid:durableId="144056768">
    <w:abstractNumId w:val="44"/>
  </w:num>
  <w:num w:numId="18" w16cid:durableId="1491169642">
    <w:abstractNumId w:val="29"/>
  </w:num>
  <w:num w:numId="19" w16cid:durableId="921380542">
    <w:abstractNumId w:val="7"/>
  </w:num>
  <w:num w:numId="20" w16cid:durableId="922496801">
    <w:abstractNumId w:val="32"/>
  </w:num>
  <w:num w:numId="21" w16cid:durableId="643704806">
    <w:abstractNumId w:val="30"/>
  </w:num>
  <w:num w:numId="22" w16cid:durableId="693965849">
    <w:abstractNumId w:val="27"/>
  </w:num>
  <w:num w:numId="23" w16cid:durableId="553198154">
    <w:abstractNumId w:val="40"/>
  </w:num>
  <w:num w:numId="24" w16cid:durableId="1050879663">
    <w:abstractNumId w:val="35"/>
  </w:num>
  <w:num w:numId="25" w16cid:durableId="165631553">
    <w:abstractNumId w:val="12"/>
  </w:num>
  <w:num w:numId="26" w16cid:durableId="1192190072">
    <w:abstractNumId w:val="24"/>
  </w:num>
  <w:num w:numId="27" w16cid:durableId="435835691">
    <w:abstractNumId w:val="11"/>
  </w:num>
  <w:num w:numId="28" w16cid:durableId="994576655">
    <w:abstractNumId w:val="23"/>
  </w:num>
  <w:num w:numId="29" w16cid:durableId="787578429">
    <w:abstractNumId w:val="31"/>
  </w:num>
  <w:num w:numId="30" w16cid:durableId="324282091">
    <w:abstractNumId w:val="5"/>
  </w:num>
  <w:num w:numId="31" w16cid:durableId="548537205">
    <w:abstractNumId w:val="41"/>
  </w:num>
  <w:num w:numId="32" w16cid:durableId="1140612297">
    <w:abstractNumId w:val="8"/>
  </w:num>
  <w:num w:numId="33" w16cid:durableId="1322468647">
    <w:abstractNumId w:val="21"/>
  </w:num>
  <w:num w:numId="34" w16cid:durableId="1231161130">
    <w:abstractNumId w:val="2"/>
  </w:num>
  <w:num w:numId="35" w16cid:durableId="127013669">
    <w:abstractNumId w:val="3"/>
  </w:num>
  <w:num w:numId="36" w16cid:durableId="175122448">
    <w:abstractNumId w:val="6"/>
  </w:num>
  <w:num w:numId="37" w16cid:durableId="1561599735">
    <w:abstractNumId w:val="25"/>
  </w:num>
  <w:num w:numId="38" w16cid:durableId="1577478529">
    <w:abstractNumId w:val="43"/>
  </w:num>
  <w:num w:numId="39" w16cid:durableId="884293661">
    <w:abstractNumId w:val="15"/>
  </w:num>
  <w:num w:numId="40" w16cid:durableId="184877368">
    <w:abstractNumId w:val="46"/>
  </w:num>
  <w:num w:numId="41" w16cid:durableId="558129846">
    <w:abstractNumId w:val="38"/>
  </w:num>
  <w:num w:numId="42" w16cid:durableId="1119490297">
    <w:abstractNumId w:val="26"/>
  </w:num>
  <w:num w:numId="43" w16cid:durableId="629630522">
    <w:abstractNumId w:val="16"/>
  </w:num>
  <w:num w:numId="44" w16cid:durableId="756900902">
    <w:abstractNumId w:val="4"/>
  </w:num>
  <w:num w:numId="45" w16cid:durableId="1756900005">
    <w:abstractNumId w:val="45"/>
  </w:num>
  <w:num w:numId="46" w16cid:durableId="1633906936">
    <w:abstractNumId w:val="34"/>
  </w:num>
  <w:num w:numId="47" w16cid:durableId="1005866956">
    <w:abstractNumId w:val="17"/>
  </w:num>
  <w:num w:numId="48" w16cid:durableId="1046753794">
    <w:abstractNumId w:val="15"/>
    <w:lvlOverride w:ilvl="0">
      <w:startOverride w:val="1"/>
    </w:lvlOverride>
  </w:num>
  <w:num w:numId="49" w16cid:durableId="932014373">
    <w:abstractNumId w:val="15"/>
  </w:num>
  <w:num w:numId="50" w16cid:durableId="1833641899">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style="mso-position-vertical-relative:margin" fillcolor="#002395" stroke="f">
      <v:fill color="#002395"/>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1CF8"/>
    <w:rsid w:val="0002243A"/>
    <w:rsid w:val="00022534"/>
    <w:rsid w:val="00023B84"/>
    <w:rsid w:val="0002439A"/>
    <w:rsid w:val="000244C4"/>
    <w:rsid w:val="00024686"/>
    <w:rsid w:val="00026B27"/>
    <w:rsid w:val="000273C6"/>
    <w:rsid w:val="0002779C"/>
    <w:rsid w:val="00030154"/>
    <w:rsid w:val="00030AFE"/>
    <w:rsid w:val="000312FE"/>
    <w:rsid w:val="0003135A"/>
    <w:rsid w:val="000316EC"/>
    <w:rsid w:val="00031B0A"/>
    <w:rsid w:val="00031B25"/>
    <w:rsid w:val="00034599"/>
    <w:rsid w:val="00034D02"/>
    <w:rsid w:val="00035095"/>
    <w:rsid w:val="0003531E"/>
    <w:rsid w:val="000368E2"/>
    <w:rsid w:val="00037261"/>
    <w:rsid w:val="000375FE"/>
    <w:rsid w:val="00040CF9"/>
    <w:rsid w:val="00041584"/>
    <w:rsid w:val="00041709"/>
    <w:rsid w:val="00041984"/>
    <w:rsid w:val="00041E23"/>
    <w:rsid w:val="000420DD"/>
    <w:rsid w:val="000426F7"/>
    <w:rsid w:val="00042BBC"/>
    <w:rsid w:val="00043D0A"/>
    <w:rsid w:val="00043F56"/>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D2A"/>
    <w:rsid w:val="000C0F59"/>
    <w:rsid w:val="000C23EF"/>
    <w:rsid w:val="000C2E02"/>
    <w:rsid w:val="000C2F9D"/>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E6B87"/>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63C"/>
    <w:rsid w:val="00107656"/>
    <w:rsid w:val="00110EA9"/>
    <w:rsid w:val="001115CF"/>
    <w:rsid w:val="0011258C"/>
    <w:rsid w:val="0011265F"/>
    <w:rsid w:val="00112C2B"/>
    <w:rsid w:val="00113715"/>
    <w:rsid w:val="00114E38"/>
    <w:rsid w:val="00115923"/>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2E"/>
    <w:rsid w:val="00134882"/>
    <w:rsid w:val="001349C5"/>
    <w:rsid w:val="00135471"/>
    <w:rsid w:val="0013565A"/>
    <w:rsid w:val="00135688"/>
    <w:rsid w:val="00135B21"/>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1B2E"/>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124E"/>
    <w:rsid w:val="00194DE8"/>
    <w:rsid w:val="001953B9"/>
    <w:rsid w:val="001965CD"/>
    <w:rsid w:val="00196B43"/>
    <w:rsid w:val="00196B4D"/>
    <w:rsid w:val="00196F7D"/>
    <w:rsid w:val="00197FBD"/>
    <w:rsid w:val="001A1154"/>
    <w:rsid w:val="001A1744"/>
    <w:rsid w:val="001A175D"/>
    <w:rsid w:val="001A215B"/>
    <w:rsid w:val="001A2562"/>
    <w:rsid w:val="001A3654"/>
    <w:rsid w:val="001A5144"/>
    <w:rsid w:val="001A52B2"/>
    <w:rsid w:val="001A54E8"/>
    <w:rsid w:val="001A729E"/>
    <w:rsid w:val="001A7D0C"/>
    <w:rsid w:val="001A7D78"/>
    <w:rsid w:val="001B01AE"/>
    <w:rsid w:val="001B2348"/>
    <w:rsid w:val="001B24B9"/>
    <w:rsid w:val="001B4DBD"/>
    <w:rsid w:val="001B5770"/>
    <w:rsid w:val="001B6370"/>
    <w:rsid w:val="001B6F86"/>
    <w:rsid w:val="001B7A66"/>
    <w:rsid w:val="001B7B5E"/>
    <w:rsid w:val="001C022A"/>
    <w:rsid w:val="001C21B1"/>
    <w:rsid w:val="001C2EB8"/>
    <w:rsid w:val="001C3329"/>
    <w:rsid w:val="001C3853"/>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824"/>
    <w:rsid w:val="00237F85"/>
    <w:rsid w:val="0024023F"/>
    <w:rsid w:val="00241A4D"/>
    <w:rsid w:val="0024245F"/>
    <w:rsid w:val="00242A51"/>
    <w:rsid w:val="002452FD"/>
    <w:rsid w:val="00245BAC"/>
    <w:rsid w:val="002461A4"/>
    <w:rsid w:val="00247813"/>
    <w:rsid w:val="00247DC1"/>
    <w:rsid w:val="0025004F"/>
    <w:rsid w:val="002512AD"/>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238"/>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50F7"/>
    <w:rsid w:val="0028573B"/>
    <w:rsid w:val="00286281"/>
    <w:rsid w:val="002875CC"/>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D11"/>
    <w:rsid w:val="003245ED"/>
    <w:rsid w:val="00324713"/>
    <w:rsid w:val="00324C8F"/>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4E0"/>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6013"/>
    <w:rsid w:val="00386038"/>
    <w:rsid w:val="0038629B"/>
    <w:rsid w:val="0038663A"/>
    <w:rsid w:val="003878A4"/>
    <w:rsid w:val="003901E9"/>
    <w:rsid w:val="00390445"/>
    <w:rsid w:val="0039110A"/>
    <w:rsid w:val="00392007"/>
    <w:rsid w:val="003925ED"/>
    <w:rsid w:val="00393395"/>
    <w:rsid w:val="0039393E"/>
    <w:rsid w:val="00394366"/>
    <w:rsid w:val="0039451A"/>
    <w:rsid w:val="003946BE"/>
    <w:rsid w:val="00394CE0"/>
    <w:rsid w:val="00395910"/>
    <w:rsid w:val="00395B87"/>
    <w:rsid w:val="00395CD7"/>
    <w:rsid w:val="00396D89"/>
    <w:rsid w:val="00397164"/>
    <w:rsid w:val="00397C36"/>
    <w:rsid w:val="00397D5B"/>
    <w:rsid w:val="003A0175"/>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44B"/>
    <w:rsid w:val="003E1C2A"/>
    <w:rsid w:val="003E1CCA"/>
    <w:rsid w:val="003E1EF6"/>
    <w:rsid w:val="003E2181"/>
    <w:rsid w:val="003E22BB"/>
    <w:rsid w:val="003E22EB"/>
    <w:rsid w:val="003E329F"/>
    <w:rsid w:val="003E38B6"/>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B56"/>
    <w:rsid w:val="0040511B"/>
    <w:rsid w:val="00406FD4"/>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15C"/>
    <w:rsid w:val="004306E7"/>
    <w:rsid w:val="00430977"/>
    <w:rsid w:val="00431198"/>
    <w:rsid w:val="0043151D"/>
    <w:rsid w:val="004325B9"/>
    <w:rsid w:val="004347F3"/>
    <w:rsid w:val="00434E08"/>
    <w:rsid w:val="00435F93"/>
    <w:rsid w:val="00436D11"/>
    <w:rsid w:val="00437DA0"/>
    <w:rsid w:val="00441D1B"/>
    <w:rsid w:val="00442132"/>
    <w:rsid w:val="004423AD"/>
    <w:rsid w:val="0044316D"/>
    <w:rsid w:val="0044346F"/>
    <w:rsid w:val="004436B2"/>
    <w:rsid w:val="004438AA"/>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228D"/>
    <w:rsid w:val="00475277"/>
    <w:rsid w:val="00476405"/>
    <w:rsid w:val="004768A6"/>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CD0"/>
    <w:rsid w:val="004F3072"/>
    <w:rsid w:val="004F333B"/>
    <w:rsid w:val="004F338A"/>
    <w:rsid w:val="004F3CC8"/>
    <w:rsid w:val="004F3F58"/>
    <w:rsid w:val="004F4042"/>
    <w:rsid w:val="004F41F1"/>
    <w:rsid w:val="004F51C0"/>
    <w:rsid w:val="004F61B0"/>
    <w:rsid w:val="004F6814"/>
    <w:rsid w:val="004F688B"/>
    <w:rsid w:val="004F75C4"/>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77"/>
    <w:rsid w:val="00512E83"/>
    <w:rsid w:val="0051432E"/>
    <w:rsid w:val="005149DC"/>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376C2"/>
    <w:rsid w:val="00540803"/>
    <w:rsid w:val="00540D96"/>
    <w:rsid w:val="00541272"/>
    <w:rsid w:val="0054175B"/>
    <w:rsid w:val="005418A3"/>
    <w:rsid w:val="00542908"/>
    <w:rsid w:val="00542DED"/>
    <w:rsid w:val="00543ACC"/>
    <w:rsid w:val="0054503B"/>
    <w:rsid w:val="00545EA6"/>
    <w:rsid w:val="0054698A"/>
    <w:rsid w:val="00546B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69"/>
    <w:rsid w:val="00567B9C"/>
    <w:rsid w:val="005702B9"/>
    <w:rsid w:val="00570819"/>
    <w:rsid w:val="00570DC1"/>
    <w:rsid w:val="00571B89"/>
    <w:rsid w:val="00573671"/>
    <w:rsid w:val="005738A0"/>
    <w:rsid w:val="0057450E"/>
    <w:rsid w:val="00575826"/>
    <w:rsid w:val="00575C87"/>
    <w:rsid w:val="0057635B"/>
    <w:rsid w:val="00576728"/>
    <w:rsid w:val="0057765C"/>
    <w:rsid w:val="00577E60"/>
    <w:rsid w:val="00577EC6"/>
    <w:rsid w:val="00580050"/>
    <w:rsid w:val="00580857"/>
    <w:rsid w:val="005816A2"/>
    <w:rsid w:val="005816EB"/>
    <w:rsid w:val="005818A3"/>
    <w:rsid w:val="00582E52"/>
    <w:rsid w:val="00583343"/>
    <w:rsid w:val="005846AB"/>
    <w:rsid w:val="005848E1"/>
    <w:rsid w:val="00584C7F"/>
    <w:rsid w:val="005858D6"/>
    <w:rsid w:val="00585A05"/>
    <w:rsid w:val="00586386"/>
    <w:rsid w:val="005863CA"/>
    <w:rsid w:val="00586BD7"/>
    <w:rsid w:val="00586CB2"/>
    <w:rsid w:val="00590B71"/>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55C"/>
    <w:rsid w:val="005F49D5"/>
    <w:rsid w:val="005F50C2"/>
    <w:rsid w:val="005F6004"/>
    <w:rsid w:val="005F6D1F"/>
    <w:rsid w:val="005F76FA"/>
    <w:rsid w:val="00600880"/>
    <w:rsid w:val="00600EE8"/>
    <w:rsid w:val="00601414"/>
    <w:rsid w:val="00601B08"/>
    <w:rsid w:val="00602C8D"/>
    <w:rsid w:val="00603880"/>
    <w:rsid w:val="00605453"/>
    <w:rsid w:val="00606014"/>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4ED3"/>
    <w:rsid w:val="00625DD8"/>
    <w:rsid w:val="00626BF1"/>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0C4E"/>
    <w:rsid w:val="006521A6"/>
    <w:rsid w:val="0065275D"/>
    <w:rsid w:val="00652B6A"/>
    <w:rsid w:val="0065509D"/>
    <w:rsid w:val="00655C94"/>
    <w:rsid w:val="00655CA0"/>
    <w:rsid w:val="006564A5"/>
    <w:rsid w:val="00656837"/>
    <w:rsid w:val="006572BD"/>
    <w:rsid w:val="00657B2F"/>
    <w:rsid w:val="00660F1F"/>
    <w:rsid w:val="0066196E"/>
    <w:rsid w:val="006620FC"/>
    <w:rsid w:val="006626EC"/>
    <w:rsid w:val="00663DA8"/>
    <w:rsid w:val="00663FA7"/>
    <w:rsid w:val="006645F4"/>
    <w:rsid w:val="00664B4A"/>
    <w:rsid w:val="00665280"/>
    <w:rsid w:val="006653D2"/>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3A24"/>
    <w:rsid w:val="006943F5"/>
    <w:rsid w:val="00695A7B"/>
    <w:rsid w:val="00695DAD"/>
    <w:rsid w:val="00696241"/>
    <w:rsid w:val="00697BB3"/>
    <w:rsid w:val="00697C55"/>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52C6"/>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517"/>
    <w:rsid w:val="006F5DA9"/>
    <w:rsid w:val="0070010C"/>
    <w:rsid w:val="007009B9"/>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AA"/>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4C1"/>
    <w:rsid w:val="00774F41"/>
    <w:rsid w:val="00775BC5"/>
    <w:rsid w:val="00775DC5"/>
    <w:rsid w:val="00776315"/>
    <w:rsid w:val="0077785B"/>
    <w:rsid w:val="0078057F"/>
    <w:rsid w:val="00781294"/>
    <w:rsid w:val="00781375"/>
    <w:rsid w:val="007820FD"/>
    <w:rsid w:val="00782D3D"/>
    <w:rsid w:val="007850F8"/>
    <w:rsid w:val="00785D4A"/>
    <w:rsid w:val="00785F60"/>
    <w:rsid w:val="00786076"/>
    <w:rsid w:val="00787772"/>
    <w:rsid w:val="00787BB6"/>
    <w:rsid w:val="0079010D"/>
    <w:rsid w:val="00790574"/>
    <w:rsid w:val="00790BAE"/>
    <w:rsid w:val="00792E63"/>
    <w:rsid w:val="0079351E"/>
    <w:rsid w:val="007943C6"/>
    <w:rsid w:val="00795B05"/>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E1A"/>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22F0"/>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938"/>
    <w:rsid w:val="007E398F"/>
    <w:rsid w:val="007E4242"/>
    <w:rsid w:val="007E479B"/>
    <w:rsid w:val="007E4F78"/>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663"/>
    <w:rsid w:val="008139F8"/>
    <w:rsid w:val="00813EC7"/>
    <w:rsid w:val="00814CDD"/>
    <w:rsid w:val="00814F59"/>
    <w:rsid w:val="00815304"/>
    <w:rsid w:val="00815992"/>
    <w:rsid w:val="00816350"/>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9CE"/>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421F"/>
    <w:rsid w:val="008842D2"/>
    <w:rsid w:val="008849B7"/>
    <w:rsid w:val="00884F80"/>
    <w:rsid w:val="00884FC9"/>
    <w:rsid w:val="00885370"/>
    <w:rsid w:val="008861DA"/>
    <w:rsid w:val="008863F0"/>
    <w:rsid w:val="00887479"/>
    <w:rsid w:val="00890A7A"/>
    <w:rsid w:val="00891213"/>
    <w:rsid w:val="008912E8"/>
    <w:rsid w:val="00892A92"/>
    <w:rsid w:val="00893AEC"/>
    <w:rsid w:val="00894868"/>
    <w:rsid w:val="00896B7B"/>
    <w:rsid w:val="00897263"/>
    <w:rsid w:val="00897C33"/>
    <w:rsid w:val="008A21E3"/>
    <w:rsid w:val="008A2297"/>
    <w:rsid w:val="008A26B7"/>
    <w:rsid w:val="008A3A45"/>
    <w:rsid w:val="008A607D"/>
    <w:rsid w:val="008A628B"/>
    <w:rsid w:val="008A6444"/>
    <w:rsid w:val="008A69F9"/>
    <w:rsid w:val="008A6CF7"/>
    <w:rsid w:val="008A744A"/>
    <w:rsid w:val="008B02B9"/>
    <w:rsid w:val="008B0675"/>
    <w:rsid w:val="008B079B"/>
    <w:rsid w:val="008B08F4"/>
    <w:rsid w:val="008B0FCF"/>
    <w:rsid w:val="008B1DE7"/>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1D6"/>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127B"/>
    <w:rsid w:val="00962BC2"/>
    <w:rsid w:val="009631A7"/>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B49"/>
    <w:rsid w:val="009A6CB4"/>
    <w:rsid w:val="009B03A0"/>
    <w:rsid w:val="009B33BC"/>
    <w:rsid w:val="009B3710"/>
    <w:rsid w:val="009B4199"/>
    <w:rsid w:val="009B4BF7"/>
    <w:rsid w:val="009B6116"/>
    <w:rsid w:val="009B6301"/>
    <w:rsid w:val="009B6318"/>
    <w:rsid w:val="009B68E4"/>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1DE2"/>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075"/>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07B38"/>
    <w:rsid w:val="00A1022F"/>
    <w:rsid w:val="00A1056E"/>
    <w:rsid w:val="00A109F1"/>
    <w:rsid w:val="00A10CF8"/>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22FC"/>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E74"/>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2F15"/>
    <w:rsid w:val="00A943DB"/>
    <w:rsid w:val="00A944D9"/>
    <w:rsid w:val="00A95F78"/>
    <w:rsid w:val="00A9728A"/>
    <w:rsid w:val="00A97E20"/>
    <w:rsid w:val="00AA0204"/>
    <w:rsid w:val="00AA1F4B"/>
    <w:rsid w:val="00AA20D5"/>
    <w:rsid w:val="00AA3348"/>
    <w:rsid w:val="00AA34A9"/>
    <w:rsid w:val="00AA386D"/>
    <w:rsid w:val="00AA4227"/>
    <w:rsid w:val="00AA5E6C"/>
    <w:rsid w:val="00AA5F09"/>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2141"/>
    <w:rsid w:val="00AC2A77"/>
    <w:rsid w:val="00AC32D5"/>
    <w:rsid w:val="00AC397B"/>
    <w:rsid w:val="00AC3C68"/>
    <w:rsid w:val="00AC402F"/>
    <w:rsid w:val="00AC43E9"/>
    <w:rsid w:val="00AC4A23"/>
    <w:rsid w:val="00AC5C0D"/>
    <w:rsid w:val="00AC5D18"/>
    <w:rsid w:val="00AC70DD"/>
    <w:rsid w:val="00AC7C63"/>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A16"/>
    <w:rsid w:val="00AE4E74"/>
    <w:rsid w:val="00AE4F09"/>
    <w:rsid w:val="00AE54C2"/>
    <w:rsid w:val="00AE550B"/>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EC7"/>
    <w:rsid w:val="00AF5F4D"/>
    <w:rsid w:val="00AF61C2"/>
    <w:rsid w:val="00AF6E4A"/>
    <w:rsid w:val="00B00C43"/>
    <w:rsid w:val="00B01306"/>
    <w:rsid w:val="00B02152"/>
    <w:rsid w:val="00B025DC"/>
    <w:rsid w:val="00B03626"/>
    <w:rsid w:val="00B03817"/>
    <w:rsid w:val="00B03B7F"/>
    <w:rsid w:val="00B04493"/>
    <w:rsid w:val="00B0552B"/>
    <w:rsid w:val="00B05637"/>
    <w:rsid w:val="00B05768"/>
    <w:rsid w:val="00B057AB"/>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425C0"/>
    <w:rsid w:val="00B42681"/>
    <w:rsid w:val="00B43BF1"/>
    <w:rsid w:val="00B44CB0"/>
    <w:rsid w:val="00B45326"/>
    <w:rsid w:val="00B462FD"/>
    <w:rsid w:val="00B5048F"/>
    <w:rsid w:val="00B50B22"/>
    <w:rsid w:val="00B51E90"/>
    <w:rsid w:val="00B51FE3"/>
    <w:rsid w:val="00B52625"/>
    <w:rsid w:val="00B52797"/>
    <w:rsid w:val="00B527ED"/>
    <w:rsid w:val="00B534EC"/>
    <w:rsid w:val="00B536D4"/>
    <w:rsid w:val="00B53D41"/>
    <w:rsid w:val="00B55092"/>
    <w:rsid w:val="00B551AD"/>
    <w:rsid w:val="00B56BD9"/>
    <w:rsid w:val="00B60093"/>
    <w:rsid w:val="00B60F9B"/>
    <w:rsid w:val="00B61478"/>
    <w:rsid w:val="00B6192C"/>
    <w:rsid w:val="00B620C2"/>
    <w:rsid w:val="00B62C0C"/>
    <w:rsid w:val="00B62C21"/>
    <w:rsid w:val="00B630A1"/>
    <w:rsid w:val="00B631A9"/>
    <w:rsid w:val="00B632E1"/>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863"/>
    <w:rsid w:val="00B82B70"/>
    <w:rsid w:val="00B82D0A"/>
    <w:rsid w:val="00B83041"/>
    <w:rsid w:val="00B8406E"/>
    <w:rsid w:val="00B8458F"/>
    <w:rsid w:val="00B84A9C"/>
    <w:rsid w:val="00B84ADF"/>
    <w:rsid w:val="00B850A1"/>
    <w:rsid w:val="00B85A3C"/>
    <w:rsid w:val="00B86C28"/>
    <w:rsid w:val="00B8746A"/>
    <w:rsid w:val="00B908FD"/>
    <w:rsid w:val="00B9127D"/>
    <w:rsid w:val="00B9193E"/>
    <w:rsid w:val="00B91F8C"/>
    <w:rsid w:val="00B92EA0"/>
    <w:rsid w:val="00B93FD5"/>
    <w:rsid w:val="00B94528"/>
    <w:rsid w:val="00B945AD"/>
    <w:rsid w:val="00B94E9D"/>
    <w:rsid w:val="00B95205"/>
    <w:rsid w:val="00B95232"/>
    <w:rsid w:val="00B956B9"/>
    <w:rsid w:val="00B9686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C054A"/>
    <w:rsid w:val="00BC0E73"/>
    <w:rsid w:val="00BC14C8"/>
    <w:rsid w:val="00BC176A"/>
    <w:rsid w:val="00BC20C0"/>
    <w:rsid w:val="00BC331F"/>
    <w:rsid w:val="00BC337A"/>
    <w:rsid w:val="00BC33CE"/>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8E3"/>
    <w:rsid w:val="00BD60A3"/>
    <w:rsid w:val="00BD73D9"/>
    <w:rsid w:val="00BD7606"/>
    <w:rsid w:val="00BD7858"/>
    <w:rsid w:val="00BE06A3"/>
    <w:rsid w:val="00BE34E4"/>
    <w:rsid w:val="00BE3653"/>
    <w:rsid w:val="00BE3875"/>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6A8E"/>
    <w:rsid w:val="00C07B71"/>
    <w:rsid w:val="00C110B8"/>
    <w:rsid w:val="00C11725"/>
    <w:rsid w:val="00C1185D"/>
    <w:rsid w:val="00C11C31"/>
    <w:rsid w:val="00C12AD7"/>
    <w:rsid w:val="00C12E32"/>
    <w:rsid w:val="00C13690"/>
    <w:rsid w:val="00C147D3"/>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58C"/>
    <w:rsid w:val="00C33936"/>
    <w:rsid w:val="00C344D4"/>
    <w:rsid w:val="00C355C3"/>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3E2B"/>
    <w:rsid w:val="00C555BB"/>
    <w:rsid w:val="00C60963"/>
    <w:rsid w:val="00C60A98"/>
    <w:rsid w:val="00C63141"/>
    <w:rsid w:val="00C633A7"/>
    <w:rsid w:val="00C64A48"/>
    <w:rsid w:val="00C64B85"/>
    <w:rsid w:val="00C64F9A"/>
    <w:rsid w:val="00C6580B"/>
    <w:rsid w:val="00C65C50"/>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3A66"/>
    <w:rsid w:val="00D13A94"/>
    <w:rsid w:val="00D13D4F"/>
    <w:rsid w:val="00D14E73"/>
    <w:rsid w:val="00D15E86"/>
    <w:rsid w:val="00D161FF"/>
    <w:rsid w:val="00D16820"/>
    <w:rsid w:val="00D16C82"/>
    <w:rsid w:val="00D21395"/>
    <w:rsid w:val="00D22476"/>
    <w:rsid w:val="00D2281A"/>
    <w:rsid w:val="00D22D1A"/>
    <w:rsid w:val="00D22F1B"/>
    <w:rsid w:val="00D24A5A"/>
    <w:rsid w:val="00D24B3B"/>
    <w:rsid w:val="00D24B81"/>
    <w:rsid w:val="00D253BE"/>
    <w:rsid w:val="00D254D6"/>
    <w:rsid w:val="00D25AD3"/>
    <w:rsid w:val="00D26436"/>
    <w:rsid w:val="00D26625"/>
    <w:rsid w:val="00D2707B"/>
    <w:rsid w:val="00D2740F"/>
    <w:rsid w:val="00D274C0"/>
    <w:rsid w:val="00D27EB6"/>
    <w:rsid w:val="00D31168"/>
    <w:rsid w:val="00D311B1"/>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10C"/>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809F1"/>
    <w:rsid w:val="00D8516E"/>
    <w:rsid w:val="00D863F7"/>
    <w:rsid w:val="00D8653B"/>
    <w:rsid w:val="00D8705A"/>
    <w:rsid w:val="00D877F0"/>
    <w:rsid w:val="00D87CFF"/>
    <w:rsid w:val="00D87E24"/>
    <w:rsid w:val="00D90F4B"/>
    <w:rsid w:val="00D91CBE"/>
    <w:rsid w:val="00D925D0"/>
    <w:rsid w:val="00D9340B"/>
    <w:rsid w:val="00D94456"/>
    <w:rsid w:val="00D94E1E"/>
    <w:rsid w:val="00D95AEC"/>
    <w:rsid w:val="00D9623D"/>
    <w:rsid w:val="00D97FCA"/>
    <w:rsid w:val="00DA01AB"/>
    <w:rsid w:val="00DA07A8"/>
    <w:rsid w:val="00DA1144"/>
    <w:rsid w:val="00DA11D2"/>
    <w:rsid w:val="00DA1FE5"/>
    <w:rsid w:val="00DA2111"/>
    <w:rsid w:val="00DA2444"/>
    <w:rsid w:val="00DA348E"/>
    <w:rsid w:val="00DA4EFF"/>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2E2B"/>
    <w:rsid w:val="00DE39CD"/>
    <w:rsid w:val="00DE7041"/>
    <w:rsid w:val="00DE77D2"/>
    <w:rsid w:val="00DE7892"/>
    <w:rsid w:val="00DE7D3F"/>
    <w:rsid w:val="00DE7EAD"/>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04BF"/>
    <w:rsid w:val="00E12247"/>
    <w:rsid w:val="00E146A8"/>
    <w:rsid w:val="00E15C78"/>
    <w:rsid w:val="00E15E75"/>
    <w:rsid w:val="00E15F27"/>
    <w:rsid w:val="00E163D4"/>
    <w:rsid w:val="00E16B9D"/>
    <w:rsid w:val="00E171BE"/>
    <w:rsid w:val="00E17803"/>
    <w:rsid w:val="00E213F1"/>
    <w:rsid w:val="00E22077"/>
    <w:rsid w:val="00E2389E"/>
    <w:rsid w:val="00E24336"/>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9B5"/>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3A3D"/>
    <w:rsid w:val="00E743FD"/>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1751"/>
    <w:rsid w:val="00EC23E7"/>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07CB8"/>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349"/>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66C"/>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E74"/>
    <w:rsid w:val="00F66C5D"/>
    <w:rsid w:val="00F705EF"/>
    <w:rsid w:val="00F70A90"/>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6594"/>
    <w:rsid w:val="00F900BC"/>
    <w:rsid w:val="00F90EED"/>
    <w:rsid w:val="00F9233F"/>
    <w:rsid w:val="00F928B2"/>
    <w:rsid w:val="00F92F03"/>
    <w:rsid w:val="00F93A60"/>
    <w:rsid w:val="00F93BE8"/>
    <w:rsid w:val="00F965E3"/>
    <w:rsid w:val="00F9663F"/>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margin" fillcolor="#002395" stroke="f">
      <v:fill color="#002395"/>
      <v:stroke on="f"/>
    </o:shapedefaults>
    <o:shapelayout v:ext="edit">
      <o:idmap v:ext="edit" data="1"/>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4E0"/>
    <w:pPr>
      <w:spacing w:after="240"/>
      <w:jc w:val="both"/>
    </w:pPr>
    <w:rPr>
      <w:sz w:val="24"/>
      <w:lang w:val="en-GB" w:eastAsia="en-US"/>
    </w:rPr>
  </w:style>
  <w:style w:type="paragraph" w:styleId="Heading1">
    <w:name w:val="heading 1"/>
    <w:aliases w:val="1 Heading 1,2 Headline 1,NEA1"/>
    <w:basedOn w:val="Normal"/>
    <w:next w:val="Text1"/>
    <w:link w:val="Heading1Char"/>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64E55"/>
    <w:pPr>
      <w:keepNext/>
      <w:keepLines/>
      <w:spacing w:before="12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64E55"/>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AE047D"/>
    <w:pPr>
      <w:numPr>
        <w:numId w:val="39"/>
      </w:numPr>
      <w:spacing w:line="240" w:lineRule="auto"/>
    </w:pPr>
  </w:style>
  <w:style w:type="character" w:customStyle="1" w:styleId="6ListnumberedZchn">
    <w:name w:val="6 List numbered Zchn"/>
    <w:basedOn w:val="5ListbulletedZchn"/>
    <w:link w:val="6Listnumbered"/>
    <w:rsid w:val="00AE047D"/>
    <w:rPr>
      <w:rFonts w:ascii="Arial" w:hAnsi="Arial"/>
      <w:i/>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qFormat/>
    <w:rsid w:val="00EA020A"/>
    <w:pPr>
      <w:numPr>
        <w:numId w:val="45"/>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qFormat/>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268438280">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48998286">
      <w:bodyDiv w:val="1"/>
      <w:marLeft w:val="0"/>
      <w:marRight w:val="0"/>
      <w:marTop w:val="0"/>
      <w:marBottom w:val="0"/>
      <w:divBdr>
        <w:top w:val="none" w:sz="0" w:space="0" w:color="auto"/>
        <w:left w:val="none" w:sz="0" w:space="0" w:color="auto"/>
        <w:bottom w:val="none" w:sz="0" w:space="0" w:color="auto"/>
        <w:right w:val="none" w:sz="0" w:space="0" w:color="auto"/>
      </w:divBdr>
      <w:divsChild>
        <w:div w:id="1431046508">
          <w:marLeft w:val="72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equests2b.html" TargetMode="External"/><Relationship Id="rId2" Type="http://schemas.openxmlformats.org/officeDocument/2006/relationships/hyperlink" Target="http://eur-lex.europa.eu/LexUriServ/LexUriServ.do?uri=CELEX:32011L0065:EN:NOT" TargetMode="External"/><Relationship Id="rId1" Type="http://schemas.openxmlformats.org/officeDocument/2006/relationships/hyperlink" Target="https://rohs.biois.eu/requests2.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5.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B7F8D-BD53-462E-88C7-1C4F0C86765C}">
  <ds:schemaRefs/>
</ds:datastoreItem>
</file>

<file path=customXml/itemProps3.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B2D34-79B5-4659-AE46-A5D844CC0437}">
  <ds:schemaRefs/>
</ds:datastoreItem>
</file>

<file path=customXml/itemProps5.xml><?xml version="1.0" encoding="utf-8"?>
<ds:datastoreItem xmlns:ds="http://schemas.openxmlformats.org/officeDocument/2006/customXml" ds:itemID="{8C1BB6F3-C768-4A34-ADEF-3254FF58F96D}">
  <ds:schemaRefs/>
</ds:datastoreItem>
</file>

<file path=customXml/itemProps6.xml><?xml version="1.0" encoding="utf-8"?>
<ds:datastoreItem xmlns:ds="http://schemas.openxmlformats.org/officeDocument/2006/customXml" ds:itemID="{86A2AC67-182C-424B-856A-006092E2DFC8}">
  <ds:schemaRefs>
    <ds:schemaRef ds:uri="http://schemas.openxmlformats.org/officeDocument/2006/bibliography"/>
  </ds:schemaRefs>
</ds:datastoreItem>
</file>

<file path=customXml/itemProps7.xml><?xml version="1.0" encoding="utf-8"?>
<ds:datastoreItem xmlns:ds="http://schemas.openxmlformats.org/officeDocument/2006/customXml" ds:itemID="{BA995EFF-7ACA-454C-B577-9DAA93E65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1</TotalTime>
  <Pages>3</Pages>
  <Words>827</Words>
  <Characters>4540</Characters>
  <Application>Microsoft Office Word</Application>
  <DocSecurity>0</DocSecurity>
  <PresentationFormat>Microsoft Word 11.0</PresentationFormat>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5357</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9</cp:revision>
  <cp:lastPrinted>2023-09-01T14:21:00Z</cp:lastPrinted>
  <dcterms:created xsi:type="dcterms:W3CDTF">2023-10-18T09:39:00Z</dcterms:created>
  <dcterms:modified xsi:type="dcterms:W3CDTF">2023-11-10T15:29:00Z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
    <vt:lpwstr>6.11.0.0</vt:lpwstr>
  </property>
  <property fmtid="{D5CDD505-2E9C-101B-9397-08002B2CF9AE}" pid="4" name="CitaviDocumentProperty_11">
    <vt:lpwstr>Überschrift 1;1 Heading 1;2 Headline 1</vt:lpwstr>
  </property>
  <property fmtid="{D5CDD505-2E9C-101B-9397-08002B2CF9AE}" pid="5" name="CitaviDocumentProperty_12">
    <vt:lpwstr>Standard</vt:lpwstr>
  </property>
  <property fmtid="{D5CDD505-2E9C-101B-9397-08002B2CF9AE}" pid="6" name="CitaviDocumentProperty_13">
    <vt:lpwstr>Standard</vt:lpwstr>
  </property>
  <property fmtid="{D5CDD505-2E9C-101B-9397-08002B2CF9AE}" pid="7" name="CitaviDocumentProperty_15">
    <vt:lpwstr>Standard</vt:lpwstr>
  </property>
  <property fmtid="{D5CDD505-2E9C-101B-9397-08002B2CF9AE}" pid="8" name="CitaviDocumentProperty_16">
    <vt:lpwstr>Untertitel</vt:lpwstr>
  </property>
  <property fmtid="{D5CDD505-2E9C-101B-9397-08002B2CF9AE}" pid="9" name="CitaviDocumentProperty_17">
    <vt:lpwstr>Standard</vt:lpwstr>
  </property>
  <property fmtid="{D5CDD505-2E9C-101B-9397-08002B2CF9AE}" pid="10" name="CitaviDocumentProperty_26">
    <vt:lpwstr>References</vt:lpwstr>
  </property>
  <property fmtid="{D5CDD505-2E9C-101B-9397-08002B2CF9AE}" pid="11" name="CitaviDocumentProperty_27">
    <vt:lpwstr>True</vt:lpwstr>
  </property>
  <property fmtid="{D5CDD505-2E9C-101B-9397-08002B2CF9AE}" pid="12" name="CitaviDocumentProperty_6">
    <vt:lpwstr>True</vt:lpwstr>
  </property>
  <property fmtid="{D5CDD505-2E9C-101B-9397-08002B2CF9AE}" pid="13" name="CitaviDocumentProperty_7">
    <vt:lpwstr>Ex_III-9a-II_OD</vt:lpwstr>
  </property>
  <property fmtid="{D5CDD505-2E9C-101B-9397-08002B2CF9AE}" pid="14" name="CitaviDocumentProperty_8">
    <vt:lpwstr>C:\Users\deubzer\SynologyDrive\RoHS 28_P23\3 Exemptions\9 and 9a-II\Ex_III-9a-II_OD.ctv6</vt:lpwstr>
  </property>
  <property fmtid="{D5CDD505-2E9C-101B-9397-08002B2CF9AE}" pid="15" name="CitaviDocumentProperty_9">
    <vt:lpwstr>False</vt:lpwstr>
  </property>
  <property fmtid="{D5CDD505-2E9C-101B-9397-08002B2CF9AE}" pid="16" name="ContentTypeId">
    <vt:lpwstr>0x01010037D05B925D233C48BC6CC3C793A4C1B6</vt:lpwstr>
  </property>
  <property fmtid="{D5CDD505-2E9C-101B-9397-08002B2CF9AE}" pid="17" name="Created using">
    <vt:lpwstr>EL 4.1XL XL [20040326]</vt:lpwstr>
  </property>
  <property fmtid="{D5CDD505-2E9C-101B-9397-08002B2CF9AE}" pid="18" name="DocID_EU">
    <vt:lpwstr> </vt:lpwstr>
  </property>
  <property fmtid="{D5CDD505-2E9C-101B-9397-08002B2CF9AE}" pid="19" name="ELDocType">
    <vt:lpwstr>rep.dot</vt:lpwstr>
  </property>
  <property fmtid="{D5CDD505-2E9C-101B-9397-08002B2CF9AE}" pid="20" name="EL_Author">
    <vt:lpwstr>Yolande Petit</vt:lpwstr>
  </property>
  <property fmtid="{D5CDD505-2E9C-101B-9397-08002B2CF9AE}" pid="21" name="EL_Language">
    <vt:lpwstr>FR</vt:lpwstr>
  </property>
  <property fmtid="{D5CDD505-2E9C-101B-9397-08002B2CF9AE}" pid="22" name="EurolookVersion">
    <vt:lpwstr>4.1</vt:lpwstr>
  </property>
  <property fmtid="{D5CDD505-2E9C-101B-9397-08002B2CF9AE}" pid="23" name="Formatting">
    <vt:lpwstr>4.1</vt:lpwstr>
  </property>
  <property fmtid="{D5CDD505-2E9C-101B-9397-08002B2CF9AE}" pid="24" name="Language">
    <vt:lpwstr>FR</vt:lpwstr>
  </property>
  <property fmtid="{D5CDD505-2E9C-101B-9397-08002B2CF9AE}" pid="25" name="Last edited using">
    <vt:lpwstr>EL 4.6 Build 34000</vt:lpwstr>
  </property>
  <property fmtid="{D5CDD505-2E9C-101B-9397-08002B2CF9AE}" pid="26" name="NXPowerLiteLastOptimized">
    <vt:lpwstr>2735890</vt:lpwstr>
  </property>
  <property fmtid="{D5CDD505-2E9C-101B-9397-08002B2CF9AE}" pid="27" name="NXPowerLiteSettings">
    <vt:lpwstr>C700052003A000</vt:lpwstr>
  </property>
  <property fmtid="{D5CDD505-2E9C-101B-9397-08002B2CF9AE}" pid="28" name="NXPowerLiteVersion">
    <vt:lpwstr>D9.1.2</vt:lpwstr>
  </property>
  <property fmtid="{D5CDD505-2E9C-101B-9397-08002B2CF9AE}" pid="29" name="TemplateVersion">
    <vt:lpwstr>4.1.5.8</vt:lpwstr>
  </property>
  <property fmtid="{D5CDD505-2E9C-101B-9397-08002B2CF9AE}" pid="30" name="Type">
    <vt:lpwstr>Eurolook Report</vt:lpwstr>
  </property>
  <property fmtid="{D5CDD505-2E9C-101B-9397-08002B2CF9AE}" pid="31" name="MSIP_Label_f4cdc456-5864-460f-beda-883d23b78bbb_Enabled">
    <vt:lpwstr>true</vt:lpwstr>
  </property>
  <property fmtid="{D5CDD505-2E9C-101B-9397-08002B2CF9AE}" pid="32" name="MSIP_Label_f4cdc456-5864-460f-beda-883d23b78bbb_SetDate">
    <vt:lpwstr>2022-12-12T09:10:13Z</vt:lpwstr>
  </property>
  <property fmtid="{D5CDD505-2E9C-101B-9397-08002B2CF9AE}" pid="33" name="MSIP_Label_f4cdc456-5864-460f-beda-883d23b78bbb_Method">
    <vt:lpwstr>Privileged</vt:lpwstr>
  </property>
  <property fmtid="{D5CDD505-2E9C-101B-9397-08002B2CF9AE}" pid="34" name="MSIP_Label_f4cdc456-5864-460f-beda-883d23b78bbb_Name">
    <vt:lpwstr>Publicly Available</vt:lpwstr>
  </property>
  <property fmtid="{D5CDD505-2E9C-101B-9397-08002B2CF9AE}" pid="35" name="MSIP_Label_f4cdc456-5864-460f-beda-883d23b78bbb_SiteId">
    <vt:lpwstr>b24c8b06-522c-46fe-9080-70926f8dddb1</vt:lpwstr>
  </property>
  <property fmtid="{D5CDD505-2E9C-101B-9397-08002B2CF9AE}" pid="36" name="MSIP_Label_f4cdc456-5864-460f-beda-883d23b78bbb_ActionId">
    <vt:lpwstr>a561ba6f-a714-4d66-bef1-a06577711c5e</vt:lpwstr>
  </property>
  <property fmtid="{D5CDD505-2E9C-101B-9397-08002B2CF9AE}" pid="37" name="MSIP_Label_f4cdc456-5864-460f-beda-883d23b78bbb_ContentBits">
    <vt:lpwstr>0</vt:lpwstr>
  </property>
  <property fmtid="{D5CDD505-2E9C-101B-9397-08002B2CF9AE}" pid="38" name="GrammarlyDocumentId">
    <vt:lpwstr>7b3dd7cc7103dfd4c547a8ea4d1db644af3e978e04f2ddbe742783769a5a2b4b</vt:lpwstr>
  </property>
</Properties>
</file>